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D02E" w14:textId="77777777" w:rsidR="00202659" w:rsidRPr="00202659" w:rsidRDefault="00202659" w:rsidP="00202659">
      <w:pPr>
        <w:shd w:val="clear" w:color="auto" w:fill="F6F6F4"/>
        <w:spacing w:after="300" w:line="585" w:lineRule="atLeast"/>
        <w:outlineLvl w:val="0"/>
        <w:rPr>
          <w:rFonts w:ascii="Arial" w:eastAsia="Times New Roman" w:hAnsi="Arial" w:cs="Arial"/>
          <w:color w:val="555555"/>
          <w:spacing w:val="23"/>
          <w:kern w:val="36"/>
          <w:sz w:val="60"/>
          <w:szCs w:val="60"/>
          <w:lang w:eastAsia="nl-NL"/>
        </w:rPr>
      </w:pPr>
      <w:r w:rsidRPr="00202659">
        <w:rPr>
          <w:rFonts w:ascii="Arial" w:eastAsia="Times New Roman" w:hAnsi="Arial" w:cs="Arial"/>
          <w:color w:val="555555"/>
          <w:spacing w:val="23"/>
          <w:kern w:val="36"/>
          <w:sz w:val="60"/>
          <w:szCs w:val="60"/>
          <w:lang w:eastAsia="nl-NL"/>
        </w:rPr>
        <w:t>Woordenschat in een stroomversnelling</w:t>
      </w:r>
    </w:p>
    <w:p w14:paraId="09F162B6" w14:textId="77777777" w:rsidR="00202659" w:rsidRPr="00202659" w:rsidRDefault="00202659" w:rsidP="00202659">
      <w:pPr>
        <w:shd w:val="clear" w:color="auto" w:fill="F6F6F4"/>
        <w:spacing w:after="300" w:line="420" w:lineRule="atLeast"/>
        <w:rPr>
          <w:rFonts w:ascii="Arial" w:eastAsia="Times New Roman" w:hAnsi="Arial" w:cs="Arial"/>
          <w:b/>
          <w:bCs/>
          <w:color w:val="000000"/>
          <w:sz w:val="24"/>
          <w:szCs w:val="24"/>
          <w:lang w:eastAsia="nl-NL"/>
        </w:rPr>
      </w:pPr>
      <w:r w:rsidRPr="00202659">
        <w:rPr>
          <w:rFonts w:ascii="Arial" w:eastAsia="Times New Roman" w:hAnsi="Arial" w:cs="Arial"/>
          <w:b/>
          <w:bCs/>
          <w:color w:val="000000"/>
          <w:sz w:val="24"/>
          <w:szCs w:val="24"/>
          <w:lang w:eastAsia="nl-NL"/>
        </w:rPr>
        <w:t>De coronacrisis heeft een grote impact gehad op de taalontwikkeling van bepaalde groepen leerlingen. Daarmee is de kansenongelijkheid in het onderwijs nog verder toegenomen (SER-rapport, 2021). In bevoorrechte families wordt veel en gevarieerd taal gebruikt. Maar in veel andere gezinnen is het taalaanbod minder rijk en krijgen kinderen veel minder kansen om hun woordenschat te ontwikkelen.</w:t>
      </w:r>
    </w:p>
    <w:p w14:paraId="0C64861C" w14:textId="77777777" w:rsidR="00202659" w:rsidRPr="00202659" w:rsidRDefault="00202659" w:rsidP="00202659">
      <w:pPr>
        <w:shd w:val="clear" w:color="auto" w:fill="F6F6F4"/>
        <w:spacing w:after="150" w:line="420" w:lineRule="atLeast"/>
        <w:rPr>
          <w:rFonts w:ascii="Arial" w:eastAsia="Times New Roman" w:hAnsi="Arial" w:cs="Arial"/>
          <w:color w:val="555555"/>
          <w:sz w:val="24"/>
          <w:szCs w:val="24"/>
          <w:lang w:eastAsia="nl-NL"/>
        </w:rPr>
      </w:pPr>
      <w:r w:rsidRPr="00202659">
        <w:rPr>
          <w:rFonts w:ascii="Arial" w:eastAsia="Times New Roman" w:hAnsi="Arial" w:cs="Arial"/>
          <w:color w:val="555555"/>
          <w:sz w:val="24"/>
          <w:szCs w:val="24"/>
          <w:lang w:eastAsia="nl-NL"/>
        </w:rPr>
        <w:t>Veel leerkrachten zien dat de verschillen tussen kinderen zijn toegenomen. Juist op jonge leeftijd kunnen kinderen veel en snel woorden leren. Dat is de beste tijd om actie te ondernemen (</w:t>
      </w:r>
      <w:proofErr w:type="spellStart"/>
      <w:r w:rsidRPr="00202659">
        <w:rPr>
          <w:rFonts w:ascii="Arial" w:eastAsia="Times New Roman" w:hAnsi="Arial" w:cs="Arial"/>
          <w:color w:val="555555"/>
          <w:sz w:val="24"/>
          <w:szCs w:val="24"/>
          <w:lang w:eastAsia="nl-NL"/>
        </w:rPr>
        <w:t>Neuman</w:t>
      </w:r>
      <w:proofErr w:type="spellEnd"/>
      <w:r w:rsidRPr="00202659">
        <w:rPr>
          <w:rFonts w:ascii="Arial" w:eastAsia="Times New Roman" w:hAnsi="Arial" w:cs="Arial"/>
          <w:color w:val="555555"/>
          <w:sz w:val="24"/>
          <w:szCs w:val="24"/>
          <w:lang w:eastAsia="nl-NL"/>
        </w:rPr>
        <w:t xml:space="preserve"> &amp; Wright, 2014). PM’ers en leerkrachten hebben de sleutels in handen om bij te dragen aan het verminderen van de kansenongelijkheid door alle kinderen een goede basiswoordenschat mee te geven. In dit artikel kijken we hoe ze dit het beste kunnen aanpakken.</w:t>
      </w:r>
    </w:p>
    <w:p w14:paraId="0779972C" w14:textId="77777777" w:rsidR="00202659" w:rsidRPr="00202659" w:rsidRDefault="00202659" w:rsidP="00202659">
      <w:pPr>
        <w:shd w:val="clear" w:color="auto" w:fill="F6F6F4"/>
        <w:spacing w:after="0" w:line="420" w:lineRule="atLeast"/>
        <w:rPr>
          <w:rFonts w:ascii="Arial" w:eastAsia="Times New Roman" w:hAnsi="Arial" w:cs="Arial"/>
          <w:color w:val="555555"/>
          <w:sz w:val="24"/>
          <w:szCs w:val="24"/>
          <w:lang w:eastAsia="nl-NL"/>
        </w:rPr>
      </w:pPr>
      <w:r w:rsidRPr="00202659">
        <w:rPr>
          <w:rFonts w:ascii="Arial" w:eastAsia="Times New Roman" w:hAnsi="Arial" w:cs="Arial"/>
          <w:b/>
          <w:bCs/>
          <w:color w:val="555555"/>
          <w:sz w:val="24"/>
          <w:szCs w:val="24"/>
          <w:lang w:eastAsia="nl-NL"/>
        </w:rPr>
        <w:t>Verschillen tussen kinderen</w:t>
      </w:r>
      <w:r w:rsidRPr="00202659">
        <w:rPr>
          <w:rFonts w:ascii="Arial" w:eastAsia="Times New Roman" w:hAnsi="Arial" w:cs="Arial"/>
          <w:color w:val="555555"/>
          <w:sz w:val="24"/>
          <w:szCs w:val="24"/>
          <w:lang w:eastAsia="nl-NL"/>
        </w:rPr>
        <w:br/>
        <w:t xml:space="preserve">In diverse sociale milieus zijn er enorme verschillen in woordaanbod (Hart &amp; </w:t>
      </w:r>
      <w:proofErr w:type="spellStart"/>
      <w:r w:rsidRPr="00202659">
        <w:rPr>
          <w:rFonts w:ascii="Arial" w:eastAsia="Times New Roman" w:hAnsi="Arial" w:cs="Arial"/>
          <w:color w:val="555555"/>
          <w:sz w:val="24"/>
          <w:szCs w:val="24"/>
          <w:lang w:eastAsia="nl-NL"/>
        </w:rPr>
        <w:t>Righly</w:t>
      </w:r>
      <w:proofErr w:type="spellEnd"/>
      <w:r w:rsidRPr="00202659">
        <w:rPr>
          <w:rFonts w:ascii="Arial" w:eastAsia="Times New Roman" w:hAnsi="Arial" w:cs="Arial"/>
          <w:color w:val="555555"/>
          <w:sz w:val="24"/>
          <w:szCs w:val="24"/>
          <w:lang w:eastAsia="nl-NL"/>
        </w:rPr>
        <w:t xml:space="preserve">, 1995; </w:t>
      </w:r>
      <w:proofErr w:type="spellStart"/>
      <w:r w:rsidRPr="00202659">
        <w:rPr>
          <w:rFonts w:ascii="Arial" w:eastAsia="Times New Roman" w:hAnsi="Arial" w:cs="Arial"/>
          <w:color w:val="555555"/>
          <w:sz w:val="24"/>
          <w:szCs w:val="24"/>
          <w:lang w:eastAsia="nl-NL"/>
        </w:rPr>
        <w:t>Gilkerson</w:t>
      </w:r>
      <w:proofErr w:type="spellEnd"/>
      <w:r w:rsidRPr="00202659">
        <w:rPr>
          <w:rFonts w:ascii="Arial" w:eastAsia="Times New Roman" w:hAnsi="Arial" w:cs="Arial"/>
          <w:color w:val="555555"/>
          <w:sz w:val="24"/>
          <w:szCs w:val="24"/>
          <w:lang w:eastAsia="nl-NL"/>
        </w:rPr>
        <w:t xml:space="preserve"> e.a. 2017). Het ene kind wordt thuis aangesproken in de trant van ‘drink je melk op’. Het andere kind hoort daarbij: ‘Melk is gezond, weet je nog? Daar zitten veel vitamientjes in. Daar word je sterk van.’ Ook zorgen en stress blijken sterk van invloed te zijn op de mate waarin en de manier waarop ouders met hun kinderen praten (</w:t>
      </w:r>
      <w:proofErr w:type="spellStart"/>
      <w:r w:rsidRPr="00202659">
        <w:rPr>
          <w:rFonts w:ascii="Arial" w:eastAsia="Times New Roman" w:hAnsi="Arial" w:cs="Arial"/>
          <w:color w:val="555555"/>
          <w:sz w:val="24"/>
          <w:szCs w:val="24"/>
          <w:lang w:eastAsia="nl-NL"/>
        </w:rPr>
        <w:t>Sylvestre</w:t>
      </w:r>
      <w:proofErr w:type="spellEnd"/>
      <w:r w:rsidRPr="00202659">
        <w:rPr>
          <w:rFonts w:ascii="Arial" w:eastAsia="Times New Roman" w:hAnsi="Arial" w:cs="Arial"/>
          <w:color w:val="555555"/>
          <w:sz w:val="24"/>
          <w:szCs w:val="24"/>
          <w:lang w:eastAsia="nl-NL"/>
        </w:rPr>
        <w:t xml:space="preserve"> et al. 2012). Ouders die zich zorgen maken over hoe ze de boodschappen van die dag kunnen betalen, hebben minder ruimte om met hun kind een taalrijk gesprekje te voeren over de benodigde boodschappen en de vraag in welke winkels ze die kunnen gaan kopen.</w:t>
      </w:r>
    </w:p>
    <w:p w14:paraId="5EA932E6" w14:textId="77777777" w:rsidR="00202659" w:rsidRPr="00202659" w:rsidRDefault="00202659" w:rsidP="00202659">
      <w:pPr>
        <w:shd w:val="clear" w:color="auto" w:fill="F6F6F4"/>
        <w:spacing w:after="150" w:line="420" w:lineRule="atLeast"/>
        <w:rPr>
          <w:rFonts w:ascii="Arial" w:eastAsia="Times New Roman" w:hAnsi="Arial" w:cs="Arial"/>
          <w:color w:val="555555"/>
          <w:sz w:val="24"/>
          <w:szCs w:val="24"/>
          <w:lang w:eastAsia="nl-NL"/>
        </w:rPr>
      </w:pPr>
      <w:r w:rsidRPr="00202659">
        <w:rPr>
          <w:rFonts w:ascii="Arial" w:eastAsia="Times New Roman" w:hAnsi="Arial" w:cs="Arial"/>
          <w:color w:val="555555"/>
          <w:sz w:val="24"/>
          <w:szCs w:val="24"/>
          <w:lang w:eastAsia="nl-NL"/>
        </w:rPr>
        <w:t xml:space="preserve">Al die verschillende taalsituaties thuis leiden tot woordenschatverschillen, die van sterke invloed blijken te zijn op het functioneren van kinderen in de klas. Kinderen met voldoende woordkennis begrijpen wat er gezegd wordt en kunnen aangeven wat ze denken, voelen of nodig hebben. Maar een kind met woordenschattekort snapt vaak niet waar het over gaat, voelt zich minder op z’n gemak en onzeker. Het zal zich terugtrekken of zich juist laten gelden door druk en ongericht gedrag (zie ook Snip in </w:t>
      </w:r>
      <w:r w:rsidRPr="00202659">
        <w:rPr>
          <w:rFonts w:ascii="Arial" w:eastAsia="Times New Roman" w:hAnsi="Arial" w:cs="Arial"/>
          <w:color w:val="555555"/>
          <w:sz w:val="24"/>
          <w:szCs w:val="24"/>
          <w:lang w:eastAsia="nl-NL"/>
        </w:rPr>
        <w:lastRenderedPageBreak/>
        <w:t>HJK, 2017), omdat ze niet goed mee kunnen komen in de verbale communicatie en daarmee deels buitengesloten worden. Onderzoek wijst uit dat kinderen met een grotere woordenschat beschikken over betere sociale vaardigheden (Monopoly &amp; Kingston, 2012), minder gedragsproblemen vertonen (</w:t>
      </w:r>
      <w:proofErr w:type="spellStart"/>
      <w:r w:rsidRPr="00202659">
        <w:rPr>
          <w:rFonts w:ascii="Arial" w:eastAsia="Times New Roman" w:hAnsi="Arial" w:cs="Arial"/>
          <w:color w:val="555555"/>
          <w:sz w:val="24"/>
          <w:szCs w:val="24"/>
          <w:lang w:eastAsia="nl-NL"/>
        </w:rPr>
        <w:t>Hooper</w:t>
      </w:r>
      <w:proofErr w:type="spellEnd"/>
      <w:r w:rsidRPr="00202659">
        <w:rPr>
          <w:rFonts w:ascii="Arial" w:eastAsia="Times New Roman" w:hAnsi="Arial" w:cs="Arial"/>
          <w:color w:val="555555"/>
          <w:sz w:val="24"/>
          <w:szCs w:val="24"/>
          <w:lang w:eastAsia="nl-NL"/>
        </w:rPr>
        <w:t>, 2003) en hogere schoolresultaten behalen (Duncan et al, 2007).</w:t>
      </w:r>
    </w:p>
    <w:p w14:paraId="1C127913" w14:textId="10FB849A" w:rsidR="00202659" w:rsidRPr="00202659" w:rsidRDefault="00202659" w:rsidP="00202659">
      <w:pPr>
        <w:shd w:val="clear" w:color="auto" w:fill="F6F6F4"/>
        <w:spacing w:after="150" w:line="240" w:lineRule="auto"/>
        <w:rPr>
          <w:rFonts w:ascii="Helvetica" w:eastAsia="Times New Roman" w:hAnsi="Helvetica" w:cs="Helvetica"/>
          <w:color w:val="333333"/>
          <w:sz w:val="21"/>
          <w:szCs w:val="21"/>
          <w:lang w:eastAsia="nl-NL"/>
        </w:rPr>
      </w:pPr>
      <w:r w:rsidRPr="00202659">
        <w:rPr>
          <w:rFonts w:ascii="Helvetica" w:eastAsia="Times New Roman" w:hAnsi="Helvetica" w:cs="Helvetica"/>
          <w:noProof/>
          <w:color w:val="333333"/>
          <w:sz w:val="21"/>
          <w:szCs w:val="21"/>
          <w:lang w:eastAsia="nl-NL"/>
        </w:rPr>
        <w:drawing>
          <wp:inline distT="0" distB="0" distL="0" distR="0" wp14:anchorId="7763B399" wp14:editId="2A5EC6C0">
            <wp:extent cx="5760720" cy="3840480"/>
            <wp:effectExtent l="0" t="0" r="0" b="7620"/>
            <wp:docPr id="4" name="Afbeelding 4" descr="Afbeelding me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persoon&#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BBB8760" w14:textId="77777777" w:rsidR="00202659" w:rsidRPr="00202659" w:rsidRDefault="00202659" w:rsidP="00202659">
      <w:pPr>
        <w:shd w:val="clear" w:color="auto" w:fill="F6F6F4"/>
        <w:spacing w:before="150" w:after="150" w:line="240" w:lineRule="auto"/>
        <w:rPr>
          <w:rFonts w:ascii="Helvetica" w:eastAsia="Times New Roman" w:hAnsi="Helvetica" w:cs="Helvetica"/>
          <w:i/>
          <w:iCs/>
          <w:color w:val="000000"/>
          <w:sz w:val="21"/>
          <w:szCs w:val="21"/>
          <w:lang w:eastAsia="nl-NL"/>
        </w:rPr>
      </w:pPr>
      <w:r w:rsidRPr="00202659">
        <w:rPr>
          <w:rFonts w:ascii="Helvetica" w:eastAsia="Times New Roman" w:hAnsi="Helvetica" w:cs="Helvetica"/>
          <w:i/>
          <w:iCs/>
          <w:color w:val="000000"/>
          <w:sz w:val="21"/>
          <w:szCs w:val="21"/>
          <w:lang w:eastAsia="nl-NL"/>
        </w:rPr>
        <w:t>Leerkrachten zijn in de groep de hele dag bezig met allerlei talige activiteiten</w:t>
      </w:r>
    </w:p>
    <w:p w14:paraId="34452D91" w14:textId="77777777" w:rsidR="00202659" w:rsidRPr="00202659" w:rsidRDefault="00202659" w:rsidP="00202659">
      <w:pPr>
        <w:shd w:val="clear" w:color="auto" w:fill="F6F6F4"/>
        <w:spacing w:after="150" w:line="420" w:lineRule="atLeast"/>
        <w:rPr>
          <w:rFonts w:ascii="Arial" w:eastAsia="Times New Roman" w:hAnsi="Arial" w:cs="Arial"/>
          <w:color w:val="555555"/>
          <w:sz w:val="24"/>
          <w:szCs w:val="24"/>
          <w:lang w:eastAsia="nl-NL"/>
        </w:rPr>
      </w:pPr>
      <w:r w:rsidRPr="00202659">
        <w:rPr>
          <w:rFonts w:ascii="Arial" w:eastAsia="Times New Roman" w:hAnsi="Arial" w:cs="Arial"/>
          <w:color w:val="555555"/>
          <w:sz w:val="24"/>
          <w:szCs w:val="24"/>
          <w:lang w:eastAsia="nl-NL"/>
        </w:rPr>
        <w:t>Als we niet ingrijpen zullen de aanvankelijke verschillen tussen kinderen alleen maar groeien.</w:t>
      </w:r>
      <w:r w:rsidRPr="00202659">
        <w:rPr>
          <w:rFonts w:ascii="Arial" w:eastAsia="Times New Roman" w:hAnsi="Arial" w:cs="Arial"/>
          <w:color w:val="555555"/>
          <w:sz w:val="24"/>
          <w:szCs w:val="24"/>
          <w:lang w:eastAsia="nl-NL"/>
        </w:rPr>
        <w:br/>
        <w:t>Woordenschatuitbreiding is cumulatief en je leert woorden in een soort ‘zwaan-kleef-</w:t>
      </w:r>
      <w:proofErr w:type="spellStart"/>
      <w:r w:rsidRPr="00202659">
        <w:rPr>
          <w:rFonts w:ascii="Arial" w:eastAsia="Times New Roman" w:hAnsi="Arial" w:cs="Arial"/>
          <w:color w:val="555555"/>
          <w:sz w:val="24"/>
          <w:szCs w:val="24"/>
          <w:lang w:eastAsia="nl-NL"/>
        </w:rPr>
        <w:t>aanproces</w:t>
      </w:r>
      <w:proofErr w:type="spellEnd"/>
      <w:r w:rsidRPr="00202659">
        <w:rPr>
          <w:rFonts w:ascii="Arial" w:eastAsia="Times New Roman" w:hAnsi="Arial" w:cs="Arial"/>
          <w:color w:val="555555"/>
          <w:sz w:val="24"/>
          <w:szCs w:val="24"/>
          <w:lang w:eastAsia="nl-NL"/>
        </w:rPr>
        <w:t>’. Een voorbeeld: Als je het woord ‘</w:t>
      </w:r>
      <w:proofErr w:type="spellStart"/>
      <w:r w:rsidRPr="00202659">
        <w:rPr>
          <w:rFonts w:ascii="Arial" w:eastAsia="Times New Roman" w:hAnsi="Arial" w:cs="Arial"/>
          <w:color w:val="555555"/>
          <w:sz w:val="24"/>
          <w:szCs w:val="24"/>
          <w:lang w:eastAsia="nl-NL"/>
        </w:rPr>
        <w:t>bijtrot</w:t>
      </w:r>
      <w:proofErr w:type="spellEnd"/>
      <w:r w:rsidRPr="00202659">
        <w:rPr>
          <w:rFonts w:ascii="Arial" w:eastAsia="Times New Roman" w:hAnsi="Arial" w:cs="Arial"/>
          <w:color w:val="555555"/>
          <w:sz w:val="24"/>
          <w:szCs w:val="24"/>
          <w:lang w:eastAsia="nl-NL"/>
        </w:rPr>
        <w:t>’ niet kent en je hoort dat het lekkerder is dan andijvie, dan kun je dit woord bij het woordcluster ‘andijvie-groente’ aanhaken. Maar ken je ook het woord ‘andijvie’ niet, dan mis je die kans. Dat zien we dus ook bij kinderen: hoe meer woordkennis ze hebben, hoe makkelijker ze nieuwe woorden bijleren. De geleerde woorden en betekenissen vormen aanhakingspunten voor weer nieuwe woorden en betekenissen. In de literatuur spreekt men van een Mattheüs-effect (</w:t>
      </w:r>
      <w:proofErr w:type="spellStart"/>
      <w:r w:rsidRPr="00202659">
        <w:rPr>
          <w:rFonts w:ascii="Arial" w:eastAsia="Times New Roman" w:hAnsi="Arial" w:cs="Arial"/>
          <w:color w:val="555555"/>
          <w:sz w:val="24"/>
          <w:szCs w:val="24"/>
          <w:lang w:eastAsia="nl-NL"/>
        </w:rPr>
        <w:t>Stanovich</w:t>
      </w:r>
      <w:proofErr w:type="spellEnd"/>
      <w:r w:rsidRPr="00202659">
        <w:rPr>
          <w:rFonts w:ascii="Arial" w:eastAsia="Times New Roman" w:hAnsi="Arial" w:cs="Arial"/>
          <w:color w:val="555555"/>
          <w:sz w:val="24"/>
          <w:szCs w:val="24"/>
          <w:lang w:eastAsia="nl-NL"/>
        </w:rPr>
        <w:t xml:space="preserve"> 1986), waarbij de rijken steeds rijker worden en daardoor de armen relatief steeds meer achterop raken.</w:t>
      </w:r>
      <w:r w:rsidRPr="00202659">
        <w:rPr>
          <w:rFonts w:ascii="Arial" w:eastAsia="Times New Roman" w:hAnsi="Arial" w:cs="Arial"/>
          <w:color w:val="555555"/>
          <w:sz w:val="24"/>
          <w:szCs w:val="24"/>
          <w:lang w:eastAsia="nl-NL"/>
        </w:rPr>
        <w:br/>
        <w:t xml:space="preserve">Daarom is het zo belangrijk om kinderen zo snel mogelijk de inhaalslag te laten </w:t>
      </w:r>
      <w:r w:rsidRPr="00202659">
        <w:rPr>
          <w:rFonts w:ascii="Arial" w:eastAsia="Times New Roman" w:hAnsi="Arial" w:cs="Arial"/>
          <w:color w:val="555555"/>
          <w:sz w:val="24"/>
          <w:szCs w:val="24"/>
          <w:lang w:eastAsia="nl-NL"/>
        </w:rPr>
        <w:lastRenderedPageBreak/>
        <w:t>maken. Willen we de minder kansrijke kinderen een goed toekomstperspectief bieden, dan moeten we keihard inzetten op woordenschatontwikkeling, als basis voor hun verdere schoolcarrière.</w:t>
      </w:r>
    </w:p>
    <w:p w14:paraId="5CF1D649" w14:textId="77777777" w:rsidR="00202659" w:rsidRPr="00202659" w:rsidRDefault="00202659" w:rsidP="00202659">
      <w:pPr>
        <w:shd w:val="clear" w:color="auto" w:fill="F6F6F4"/>
        <w:spacing w:after="150" w:line="420" w:lineRule="atLeast"/>
        <w:rPr>
          <w:rFonts w:ascii="Arial" w:eastAsia="Times New Roman" w:hAnsi="Arial" w:cs="Arial"/>
          <w:color w:val="555555"/>
          <w:sz w:val="24"/>
          <w:szCs w:val="24"/>
          <w:lang w:eastAsia="nl-NL"/>
        </w:rPr>
      </w:pPr>
      <w:r w:rsidRPr="00202659">
        <w:rPr>
          <w:rFonts w:ascii="Arial" w:eastAsia="Times New Roman" w:hAnsi="Arial" w:cs="Arial"/>
          <w:b/>
          <w:bCs/>
          <w:color w:val="555555"/>
          <w:sz w:val="24"/>
          <w:szCs w:val="24"/>
          <w:lang w:eastAsia="nl-NL"/>
        </w:rPr>
        <w:t>Welke woorden?</w:t>
      </w:r>
      <w:r w:rsidRPr="00202659">
        <w:rPr>
          <w:rFonts w:ascii="Arial" w:eastAsia="Times New Roman" w:hAnsi="Arial" w:cs="Arial"/>
          <w:color w:val="555555"/>
          <w:sz w:val="24"/>
          <w:szCs w:val="24"/>
          <w:lang w:eastAsia="nl-NL"/>
        </w:rPr>
        <w:br/>
        <w:t>Allereerst rijst de vraag welke woorden we de kinderen moeten aanbieden. Dat zijn natuurlijk de woorden die kinderen niet kennen, die zinvol zijn om te leren én die leerlingen vaak kunnen tegenkomen. Je kunt je intuïtie volgen, maar gelukkig zijn er verschillende frequentielijsten beschikbaar, waarbij geteld is hoe vaak woorden voorkomen in het taalgebruik en in de teksten voor allerlei leeftijdsgroepen. Voor de kleuters is er een Basislijst (BAK, 2009) van de 3000 meest frequente schoolwoorden. Je vindt er woorden in als ‘groenten’, ‘gezond’ maar ook ‘moment’, en ‘probleem’. Zo’n wetenschappelijk vastgestelde basiswoordenschat kan dienen als een gelijke start-verzameling voor alle kinderen in groep 1 en 2 (Mulder e.a. 2009). Je hoeft als leerkracht niet te piekeren over de vraag wat belangrijk is voor kinderen om te leren: dat voorwerk is al verricht. De vraag is alleen hoe je al die woorden het beste aan de orde kunt laten komen en zo zorgt voor een gemeenschappelijke woordenschat?</w:t>
      </w:r>
    </w:p>
    <w:p w14:paraId="44B69AB7" w14:textId="77777777" w:rsidR="00202659" w:rsidRPr="00202659" w:rsidRDefault="00202659" w:rsidP="00202659">
      <w:pPr>
        <w:shd w:val="clear" w:color="auto" w:fill="F6F6F4"/>
        <w:spacing w:after="150" w:line="420" w:lineRule="atLeast"/>
        <w:rPr>
          <w:rFonts w:ascii="Arial" w:eastAsia="Times New Roman" w:hAnsi="Arial" w:cs="Arial"/>
          <w:color w:val="555555"/>
          <w:sz w:val="24"/>
          <w:szCs w:val="24"/>
          <w:lang w:eastAsia="nl-NL"/>
        </w:rPr>
      </w:pPr>
      <w:r w:rsidRPr="00202659">
        <w:rPr>
          <w:rFonts w:ascii="Arial" w:eastAsia="Times New Roman" w:hAnsi="Arial" w:cs="Arial"/>
          <w:color w:val="555555"/>
          <w:sz w:val="24"/>
          <w:szCs w:val="24"/>
          <w:lang w:eastAsia="nl-NL"/>
        </w:rPr>
        <w:t>Woordenschat uitbreiden</w:t>
      </w:r>
      <w:r w:rsidRPr="00202659">
        <w:rPr>
          <w:rFonts w:ascii="Arial" w:eastAsia="Times New Roman" w:hAnsi="Arial" w:cs="Arial"/>
          <w:color w:val="555555"/>
          <w:sz w:val="24"/>
          <w:szCs w:val="24"/>
          <w:lang w:eastAsia="nl-NL"/>
        </w:rPr>
        <w:br/>
        <w:t xml:space="preserve">Kinderen zijn snelle </w:t>
      </w:r>
      <w:proofErr w:type="spellStart"/>
      <w:r w:rsidRPr="00202659">
        <w:rPr>
          <w:rFonts w:ascii="Arial" w:eastAsia="Times New Roman" w:hAnsi="Arial" w:cs="Arial"/>
          <w:color w:val="555555"/>
          <w:sz w:val="24"/>
          <w:szCs w:val="24"/>
          <w:lang w:eastAsia="nl-NL"/>
        </w:rPr>
        <w:t>woordleerders</w:t>
      </w:r>
      <w:proofErr w:type="spellEnd"/>
      <w:r w:rsidRPr="00202659">
        <w:rPr>
          <w:rFonts w:ascii="Arial" w:eastAsia="Times New Roman" w:hAnsi="Arial" w:cs="Arial"/>
          <w:color w:val="555555"/>
          <w:sz w:val="24"/>
          <w:szCs w:val="24"/>
          <w:lang w:eastAsia="nl-NL"/>
        </w:rPr>
        <w:t xml:space="preserve"> en leerkrachten zijn in de groep de hele dag bezig met allerlei talige activiteiten: bij interactief voorlezen, taalstimulerende gesprekken in de grote en kleine kring, taal-denkactiviteiten. Ook rollenspel waar kinderen woorden in een functionele context van het spel gebruiken, al dan niet onder begeleiding van de professional die nieuwe woorden inbrengt, biedt veel kansen. Het is geruststellend om te zien dat kinderen daaruit nieuwe woorden oppikken.</w:t>
      </w:r>
      <w:r w:rsidRPr="00202659">
        <w:rPr>
          <w:rFonts w:ascii="Arial" w:eastAsia="Times New Roman" w:hAnsi="Arial" w:cs="Arial"/>
          <w:color w:val="555555"/>
          <w:sz w:val="24"/>
          <w:szCs w:val="24"/>
          <w:lang w:eastAsia="nl-NL"/>
        </w:rPr>
        <w:br/>
        <w:t xml:space="preserve">Maar geldt dat voor alle kinderen? En is dat wel genoeg? </w:t>
      </w:r>
      <w:proofErr w:type="spellStart"/>
      <w:r w:rsidRPr="00202659">
        <w:rPr>
          <w:rFonts w:ascii="Arial" w:eastAsia="Times New Roman" w:hAnsi="Arial" w:cs="Arial"/>
          <w:color w:val="555555"/>
          <w:sz w:val="24"/>
          <w:szCs w:val="24"/>
          <w:lang w:eastAsia="nl-NL"/>
        </w:rPr>
        <w:t>Neuman</w:t>
      </w:r>
      <w:proofErr w:type="spellEnd"/>
      <w:r w:rsidRPr="00202659">
        <w:rPr>
          <w:rFonts w:ascii="Arial" w:eastAsia="Times New Roman" w:hAnsi="Arial" w:cs="Arial"/>
          <w:color w:val="555555"/>
          <w:sz w:val="24"/>
          <w:szCs w:val="24"/>
          <w:lang w:eastAsia="nl-NL"/>
        </w:rPr>
        <w:t xml:space="preserve"> &amp; Wright (2014) wijzen op bestaande mythes in de onderwijspraktijk, die door onderzoek gelogenstraft worden:</w:t>
      </w:r>
      <w:r w:rsidRPr="00202659">
        <w:rPr>
          <w:rFonts w:ascii="Arial" w:eastAsia="Times New Roman" w:hAnsi="Arial" w:cs="Arial"/>
          <w:color w:val="555555"/>
          <w:sz w:val="24"/>
          <w:szCs w:val="24"/>
          <w:lang w:eastAsia="nl-NL"/>
        </w:rPr>
        <w:br/>
        <w:t>• Mythe 1 is dat kinderen een soort woordsponzen zijn, die moeiteloos nieuwe woorden opzuigen.</w:t>
      </w:r>
      <w:r w:rsidRPr="00202659">
        <w:rPr>
          <w:rFonts w:ascii="Arial" w:eastAsia="Times New Roman" w:hAnsi="Arial" w:cs="Arial"/>
          <w:color w:val="555555"/>
          <w:sz w:val="24"/>
          <w:szCs w:val="24"/>
          <w:lang w:eastAsia="nl-NL"/>
        </w:rPr>
        <w:br/>
        <w:t>• Mythe 2 is dat we in het onderwijs de hele tijd met woorden bezig zijn en daarmee voldoende aanbod geven.</w:t>
      </w:r>
    </w:p>
    <w:p w14:paraId="2C5A4369" w14:textId="77777777" w:rsidR="00202659" w:rsidRPr="00202659" w:rsidRDefault="00202659" w:rsidP="00202659">
      <w:pPr>
        <w:shd w:val="clear" w:color="auto" w:fill="F6F6F4"/>
        <w:spacing w:after="150" w:line="420" w:lineRule="atLeast"/>
        <w:rPr>
          <w:rFonts w:ascii="Arial" w:eastAsia="Times New Roman" w:hAnsi="Arial" w:cs="Arial"/>
          <w:color w:val="555555"/>
          <w:sz w:val="24"/>
          <w:szCs w:val="24"/>
          <w:lang w:eastAsia="nl-NL"/>
        </w:rPr>
      </w:pPr>
      <w:r w:rsidRPr="00202659">
        <w:rPr>
          <w:rFonts w:ascii="Arial" w:eastAsia="Times New Roman" w:hAnsi="Arial" w:cs="Arial"/>
          <w:color w:val="555555"/>
          <w:sz w:val="24"/>
          <w:szCs w:val="24"/>
          <w:lang w:eastAsia="nl-NL"/>
        </w:rPr>
        <w:lastRenderedPageBreak/>
        <w:t xml:space="preserve">Kinderen lijken snel woorden op te pikken, maar om een woord goed te leren zijn meerdere ontmoetingen met een woord nodig, waarbij de betekeniskennis zich stap voor stap verdiept. Onderzoek wijst uit dat onderbouwleerkrachten wel vaak woorden aanbieden, maar daar onvoldoende op terugkomen (Wright &amp; </w:t>
      </w:r>
      <w:proofErr w:type="spellStart"/>
      <w:r w:rsidRPr="00202659">
        <w:rPr>
          <w:rFonts w:ascii="Arial" w:eastAsia="Times New Roman" w:hAnsi="Arial" w:cs="Arial"/>
          <w:color w:val="555555"/>
          <w:sz w:val="24"/>
          <w:szCs w:val="24"/>
          <w:lang w:eastAsia="nl-NL"/>
        </w:rPr>
        <w:t>Neuman</w:t>
      </w:r>
      <w:proofErr w:type="spellEnd"/>
      <w:r w:rsidRPr="00202659">
        <w:rPr>
          <w:rFonts w:ascii="Arial" w:eastAsia="Times New Roman" w:hAnsi="Arial" w:cs="Arial"/>
          <w:color w:val="555555"/>
          <w:sz w:val="24"/>
          <w:szCs w:val="24"/>
          <w:lang w:eastAsia="nl-NL"/>
        </w:rPr>
        <w:t>, 2014).</w:t>
      </w:r>
      <w:r w:rsidRPr="00202659">
        <w:rPr>
          <w:rFonts w:ascii="Arial" w:eastAsia="Times New Roman" w:hAnsi="Arial" w:cs="Arial"/>
          <w:color w:val="555555"/>
          <w:sz w:val="24"/>
          <w:szCs w:val="24"/>
          <w:lang w:eastAsia="nl-NL"/>
        </w:rPr>
        <w:br/>
        <w:t>Om kinderen de benodigde inhaalslag te laten maken, zijn er twee insteken: expliciete instructie (het direct aanleren van woorden) en het bevorderen van incidenteel leren door een rijk taalklimaat te bieden, met een goed afgestemd taalaanbod en veel spreekkansen.</w:t>
      </w:r>
    </w:p>
    <w:p w14:paraId="1DD8E053" w14:textId="3DC5034C" w:rsidR="00202659" w:rsidRPr="00202659" w:rsidRDefault="00202659" w:rsidP="00202659">
      <w:pPr>
        <w:shd w:val="clear" w:color="auto" w:fill="F6F6F4"/>
        <w:spacing w:after="150" w:line="240" w:lineRule="auto"/>
        <w:rPr>
          <w:rFonts w:ascii="Helvetica" w:eastAsia="Times New Roman" w:hAnsi="Helvetica" w:cs="Helvetica"/>
          <w:color w:val="333333"/>
          <w:sz w:val="21"/>
          <w:szCs w:val="21"/>
          <w:lang w:eastAsia="nl-NL"/>
        </w:rPr>
      </w:pPr>
      <w:r w:rsidRPr="00202659">
        <w:rPr>
          <w:rFonts w:ascii="Helvetica" w:eastAsia="Times New Roman" w:hAnsi="Helvetica" w:cs="Helvetica"/>
          <w:noProof/>
          <w:color w:val="333333"/>
          <w:sz w:val="21"/>
          <w:szCs w:val="21"/>
          <w:lang w:eastAsia="nl-NL"/>
        </w:rPr>
        <w:drawing>
          <wp:inline distT="0" distB="0" distL="0" distR="0" wp14:anchorId="46EDFEAD" wp14:editId="7071187A">
            <wp:extent cx="5760720" cy="3840480"/>
            <wp:effectExtent l="0" t="0" r="0" b="7620"/>
            <wp:docPr id="3" name="Afbeelding 3" descr="Afbeelding met persoon,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ersoon, kleding&#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24228714" w14:textId="77777777" w:rsidR="00202659" w:rsidRPr="00202659" w:rsidRDefault="00202659" w:rsidP="00202659">
      <w:pPr>
        <w:shd w:val="clear" w:color="auto" w:fill="F6F6F4"/>
        <w:spacing w:before="150" w:after="150" w:line="240" w:lineRule="auto"/>
        <w:rPr>
          <w:rFonts w:ascii="Helvetica" w:eastAsia="Times New Roman" w:hAnsi="Helvetica" w:cs="Helvetica"/>
          <w:i/>
          <w:iCs/>
          <w:color w:val="000000"/>
          <w:sz w:val="21"/>
          <w:szCs w:val="21"/>
          <w:lang w:eastAsia="nl-NL"/>
        </w:rPr>
      </w:pPr>
      <w:r w:rsidRPr="00202659">
        <w:rPr>
          <w:rFonts w:ascii="Helvetica" w:eastAsia="Times New Roman" w:hAnsi="Helvetica" w:cs="Helvetica"/>
          <w:i/>
          <w:iCs/>
          <w:color w:val="000000"/>
          <w:sz w:val="21"/>
          <w:szCs w:val="21"/>
          <w:lang w:eastAsia="nl-NL"/>
        </w:rPr>
        <w:t>Rollenspel waarin kinderen woorden gebruiken in een functionele context van spel, biedt veel kansen</w:t>
      </w:r>
    </w:p>
    <w:p w14:paraId="5BA4C336" w14:textId="77777777" w:rsidR="00202659" w:rsidRPr="00202659" w:rsidRDefault="00202659" w:rsidP="00202659">
      <w:pPr>
        <w:shd w:val="clear" w:color="auto" w:fill="F6F6F4"/>
        <w:spacing w:after="150" w:line="420" w:lineRule="atLeast"/>
        <w:rPr>
          <w:rFonts w:ascii="Arial" w:eastAsia="Times New Roman" w:hAnsi="Arial" w:cs="Arial"/>
          <w:color w:val="555555"/>
          <w:sz w:val="24"/>
          <w:szCs w:val="24"/>
          <w:lang w:eastAsia="nl-NL"/>
        </w:rPr>
      </w:pPr>
      <w:r w:rsidRPr="00202659">
        <w:rPr>
          <w:rFonts w:ascii="Arial" w:eastAsia="Times New Roman" w:hAnsi="Arial" w:cs="Arial"/>
          <w:b/>
          <w:bCs/>
          <w:color w:val="555555"/>
          <w:sz w:val="24"/>
          <w:szCs w:val="24"/>
          <w:lang w:eastAsia="nl-NL"/>
        </w:rPr>
        <w:t>Niet ‘óf-óf’ maar ‘én-én’</w:t>
      </w:r>
      <w:r w:rsidRPr="00202659">
        <w:rPr>
          <w:rFonts w:ascii="Arial" w:eastAsia="Times New Roman" w:hAnsi="Arial" w:cs="Arial"/>
          <w:color w:val="555555"/>
          <w:sz w:val="24"/>
          <w:szCs w:val="24"/>
          <w:lang w:eastAsia="nl-NL"/>
        </w:rPr>
        <w:br/>
        <w:t xml:space="preserve">Beide invalshoeken (incidenteel en intentioneel) staan niet haaks op elkaar, maar liggen in elkaars verlengde. Het ene kan niet zonder het andere. Je kunt er niet van op aan dat incidenteel alle woorden voldoende aan bod komen en door alle kinderen worden opgepikt. Juist de kinderen met een minder ontwikkelde woordenschat hebben extra steun nodig. Ze lopen tegen te veel onbekende woorden aan (zie het </w:t>
      </w:r>
      <w:proofErr w:type="spellStart"/>
      <w:r w:rsidRPr="00202659">
        <w:rPr>
          <w:rFonts w:ascii="Arial" w:eastAsia="Times New Roman" w:hAnsi="Arial" w:cs="Arial"/>
          <w:color w:val="555555"/>
          <w:sz w:val="24"/>
          <w:szCs w:val="24"/>
          <w:lang w:eastAsia="nl-NL"/>
        </w:rPr>
        <w:t>Matteüseffect</w:t>
      </w:r>
      <w:proofErr w:type="spellEnd"/>
      <w:r w:rsidRPr="00202659">
        <w:rPr>
          <w:rFonts w:ascii="Arial" w:eastAsia="Times New Roman" w:hAnsi="Arial" w:cs="Arial"/>
          <w:color w:val="555555"/>
          <w:sz w:val="24"/>
          <w:szCs w:val="24"/>
          <w:lang w:eastAsia="nl-NL"/>
        </w:rPr>
        <w:t xml:space="preserve"> hierboven). Je helpt ze enorm door systematisch welgekozen woorden uit te lichten en expliciet aan te bieden voorafgaande aan de activiteit. De </w:t>
      </w:r>
      <w:r w:rsidRPr="00202659">
        <w:rPr>
          <w:rFonts w:ascii="Arial" w:eastAsia="Times New Roman" w:hAnsi="Arial" w:cs="Arial"/>
          <w:color w:val="555555"/>
          <w:sz w:val="24"/>
          <w:szCs w:val="24"/>
          <w:lang w:eastAsia="nl-NL"/>
        </w:rPr>
        <w:lastRenderedPageBreak/>
        <w:t>woordenschat van de kinderen wordt daarmee niet alleen stelselmatig vergroot, het opent ook de weg naar het incidentele leren tijdens de activiteit. De kinderen begrijpen waar het over gaat en in het rijke taalklimaat kunnen ze nieuwe betekenissen en andere, verwante, woorden aanhaken.</w:t>
      </w:r>
      <w:r w:rsidRPr="00202659">
        <w:rPr>
          <w:rFonts w:ascii="Arial" w:eastAsia="Times New Roman" w:hAnsi="Arial" w:cs="Arial"/>
          <w:color w:val="555555"/>
          <w:sz w:val="24"/>
          <w:szCs w:val="24"/>
          <w:lang w:eastAsia="nl-NL"/>
        </w:rPr>
        <w:br/>
        <w:t>Expliciete instructie roept soms beelden op van aparte lesjes en rijtjes losse woorden en ‘</w:t>
      </w:r>
      <w:proofErr w:type="spellStart"/>
      <w:r w:rsidRPr="00202659">
        <w:rPr>
          <w:rFonts w:ascii="Arial" w:eastAsia="Times New Roman" w:hAnsi="Arial" w:cs="Arial"/>
          <w:color w:val="555555"/>
          <w:sz w:val="24"/>
          <w:szCs w:val="24"/>
          <w:lang w:eastAsia="nl-NL"/>
        </w:rPr>
        <w:t>drills</w:t>
      </w:r>
      <w:proofErr w:type="spellEnd"/>
      <w:r w:rsidRPr="00202659">
        <w:rPr>
          <w:rFonts w:ascii="Arial" w:eastAsia="Times New Roman" w:hAnsi="Arial" w:cs="Arial"/>
          <w:color w:val="555555"/>
          <w:sz w:val="24"/>
          <w:szCs w:val="24"/>
          <w:lang w:eastAsia="nl-NL"/>
        </w:rPr>
        <w:t>’. Dat past niet alleen totaal niet bij het kleuteronderwijs, het is ook een weinig effectieve manier van woordenschat uitbreiden (</w:t>
      </w:r>
      <w:proofErr w:type="spellStart"/>
      <w:r w:rsidRPr="00202659">
        <w:rPr>
          <w:rFonts w:ascii="Arial" w:eastAsia="Times New Roman" w:hAnsi="Arial" w:cs="Arial"/>
          <w:color w:val="555555"/>
          <w:sz w:val="24"/>
          <w:szCs w:val="24"/>
          <w:lang w:eastAsia="nl-NL"/>
        </w:rPr>
        <w:t>Blachowicz</w:t>
      </w:r>
      <w:proofErr w:type="spellEnd"/>
      <w:r w:rsidRPr="00202659">
        <w:rPr>
          <w:rFonts w:ascii="Arial" w:eastAsia="Times New Roman" w:hAnsi="Arial" w:cs="Arial"/>
          <w:color w:val="555555"/>
          <w:sz w:val="24"/>
          <w:szCs w:val="24"/>
          <w:lang w:eastAsia="nl-NL"/>
        </w:rPr>
        <w:t xml:space="preserve"> e.a., 2006).</w:t>
      </w:r>
      <w:r w:rsidRPr="00202659">
        <w:rPr>
          <w:rFonts w:ascii="Arial" w:eastAsia="Times New Roman" w:hAnsi="Arial" w:cs="Arial"/>
          <w:color w:val="555555"/>
          <w:sz w:val="24"/>
          <w:szCs w:val="24"/>
          <w:lang w:eastAsia="nl-NL"/>
        </w:rPr>
        <w:br/>
        <w:t>Expliciet woordenschatonderwijs kan en moet (!) heel speels, uitdagend en enthousiasmerend zijn. En vooral kort en krachtig. Naast de intentionele, is er dus ook meteen de incidentele insteek. De leerkracht creëert een rijke context met visuele ondersteuning, waarin de woorden in onderling betekenisverband voor het voetlicht komen. Alle kinderen krijgen de betekenissen duidelijk voor ogen doordat ze worden uitgebeeld en uitgelegd met behulp van een simpele betekenisomschrijving. Daarna moeten de kinderen de gelegenheid krijgen zich de woorden eigen te maken en te experimenteren met het gebruik. Daarvoor is weer de taalrijke omgeving nodig: in de kwaliteitsvolle interactie kunnen kinderen nieuwe toepassingscontexten en betekenissen ontdekken en tegelijkertijd weer nieuwe woorden aanhaken. Het incidenteel leren wordt versterkt en woordenschat werkt als een vliegwiel: er ontstaat een actieve betrokkenheid en alle kinderen kunnen meepraten en meedoen.</w:t>
      </w:r>
    </w:p>
    <w:p w14:paraId="5AE1CA41" w14:textId="77777777" w:rsidR="00202659" w:rsidRPr="00202659" w:rsidRDefault="00202659" w:rsidP="00202659">
      <w:pPr>
        <w:shd w:val="clear" w:color="auto" w:fill="F6F6F4"/>
        <w:spacing w:after="150" w:line="420" w:lineRule="atLeast"/>
        <w:rPr>
          <w:rFonts w:ascii="Arial" w:eastAsia="Times New Roman" w:hAnsi="Arial" w:cs="Arial"/>
          <w:color w:val="555555"/>
          <w:sz w:val="24"/>
          <w:szCs w:val="24"/>
          <w:lang w:eastAsia="nl-NL"/>
        </w:rPr>
      </w:pPr>
      <w:r w:rsidRPr="00202659">
        <w:rPr>
          <w:rFonts w:ascii="Arial" w:eastAsia="Times New Roman" w:hAnsi="Arial" w:cs="Arial"/>
          <w:color w:val="555555"/>
          <w:sz w:val="24"/>
          <w:szCs w:val="24"/>
          <w:lang w:eastAsia="nl-NL"/>
        </w:rPr>
        <w:t>Gouden combinatie van intentioneel en incidenteel leren</w:t>
      </w:r>
      <w:r w:rsidRPr="00202659">
        <w:rPr>
          <w:rFonts w:ascii="Arial" w:eastAsia="Times New Roman" w:hAnsi="Arial" w:cs="Arial"/>
          <w:color w:val="555555"/>
          <w:sz w:val="24"/>
          <w:szCs w:val="24"/>
          <w:lang w:eastAsia="nl-NL"/>
        </w:rPr>
        <w:br/>
        <w:t>Bij het thema Ruimte en Tijd selecteert juf Kim vooraf een aantal belangrijke woorden die in de latere onderwijsactiviteiten terugkomen (de afstand-het begin- het eind). Ze biedt de woorden kort en krachtig aan in een hinkelspelletje, waarin ze de woordbetekenissen zichtbaar maakt met twee stoelen (begin en eind) en de afstand daartussen met een lijn markeert. Al hinkelend herhaalt ze enkele keren de uitleg en de uitbeelding (‘de afstand is het stuk tussen het begin en het eind’). Na een korte demonstratie kiezen de kinderen zelf een begin en eind en proberen de hele afstand te hinkelen (of springen, of voetje voor voetje te lopen). Ze ontdekken dat afstand een relatief begrip is.</w:t>
      </w:r>
      <w:r w:rsidRPr="00202659">
        <w:rPr>
          <w:rFonts w:ascii="Arial" w:eastAsia="Times New Roman" w:hAnsi="Arial" w:cs="Arial"/>
          <w:color w:val="555555"/>
          <w:sz w:val="24"/>
          <w:szCs w:val="24"/>
          <w:lang w:eastAsia="nl-NL"/>
        </w:rPr>
        <w:br/>
        <w:t>De woorden hangt Kim op de woordmuur, zodat iedereen ernaar kan terugkijken. Nu worden de kinderen in kwaliteitsvolle interactie uitgedaagd om in tweetallen de betekenissen verder uit te diepen op basis van openingsvragen als:</w:t>
      </w:r>
      <w:r w:rsidRPr="00202659">
        <w:rPr>
          <w:rFonts w:ascii="Arial" w:eastAsia="Times New Roman" w:hAnsi="Arial" w:cs="Arial"/>
          <w:color w:val="555555"/>
          <w:sz w:val="24"/>
          <w:szCs w:val="24"/>
          <w:lang w:eastAsia="nl-NL"/>
        </w:rPr>
        <w:br/>
      </w:r>
      <w:r w:rsidRPr="00202659">
        <w:rPr>
          <w:rFonts w:ascii="Arial" w:eastAsia="Times New Roman" w:hAnsi="Arial" w:cs="Arial"/>
          <w:color w:val="555555"/>
          <w:sz w:val="24"/>
          <w:szCs w:val="24"/>
          <w:lang w:eastAsia="nl-NL"/>
        </w:rPr>
        <w:lastRenderedPageBreak/>
        <w:t>• Hoe ga je om met de afstand van je huis naar school (hinkelend, met de auto, lopend?); en de afstand van huis naar Amerika?</w:t>
      </w:r>
      <w:r w:rsidRPr="00202659">
        <w:rPr>
          <w:rFonts w:ascii="Arial" w:eastAsia="Times New Roman" w:hAnsi="Arial" w:cs="Arial"/>
          <w:color w:val="555555"/>
          <w:sz w:val="24"/>
          <w:szCs w:val="24"/>
          <w:lang w:eastAsia="nl-NL"/>
        </w:rPr>
        <w:br/>
        <w:t>• Je hebt een begin in afstand, maar ook een begin in tijd. Wat doe je aan het begin van de (school)dag? En aan het eind? Kunnen we ook op een andere manier beginnen?</w:t>
      </w:r>
    </w:p>
    <w:p w14:paraId="2318FF13" w14:textId="2E23577C" w:rsidR="00202659" w:rsidRPr="00202659" w:rsidRDefault="00202659" w:rsidP="00202659">
      <w:pPr>
        <w:shd w:val="clear" w:color="auto" w:fill="F6F6F4"/>
        <w:spacing w:after="150" w:line="240" w:lineRule="auto"/>
        <w:rPr>
          <w:rFonts w:ascii="Helvetica" w:eastAsia="Times New Roman" w:hAnsi="Helvetica" w:cs="Helvetica"/>
          <w:color w:val="333333"/>
          <w:sz w:val="21"/>
          <w:szCs w:val="21"/>
          <w:lang w:eastAsia="nl-NL"/>
        </w:rPr>
      </w:pPr>
      <w:r w:rsidRPr="00202659">
        <w:rPr>
          <w:rFonts w:ascii="Helvetica" w:eastAsia="Times New Roman" w:hAnsi="Helvetica" w:cs="Helvetica"/>
          <w:noProof/>
          <w:color w:val="333333"/>
          <w:sz w:val="21"/>
          <w:szCs w:val="21"/>
          <w:lang w:eastAsia="nl-NL"/>
        </w:rPr>
        <w:drawing>
          <wp:inline distT="0" distB="0" distL="0" distR="0" wp14:anchorId="335003B2" wp14:editId="6AA74588">
            <wp:extent cx="5760720" cy="4075430"/>
            <wp:effectExtent l="0" t="0" r="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075430"/>
                    </a:xfrm>
                    <a:prstGeom prst="rect">
                      <a:avLst/>
                    </a:prstGeom>
                    <a:noFill/>
                    <a:ln>
                      <a:noFill/>
                    </a:ln>
                  </pic:spPr>
                </pic:pic>
              </a:graphicData>
            </a:graphic>
          </wp:inline>
        </w:drawing>
      </w:r>
    </w:p>
    <w:p w14:paraId="10FE3F1E" w14:textId="77777777" w:rsidR="00202659" w:rsidRPr="00202659" w:rsidRDefault="00202659" w:rsidP="00202659">
      <w:pPr>
        <w:shd w:val="clear" w:color="auto" w:fill="F6F6F4"/>
        <w:spacing w:before="150" w:after="150" w:line="240" w:lineRule="auto"/>
        <w:rPr>
          <w:rFonts w:ascii="Helvetica" w:eastAsia="Times New Roman" w:hAnsi="Helvetica" w:cs="Helvetica"/>
          <w:i/>
          <w:iCs/>
          <w:color w:val="000000"/>
          <w:sz w:val="21"/>
          <w:szCs w:val="21"/>
          <w:lang w:eastAsia="nl-NL"/>
        </w:rPr>
      </w:pPr>
      <w:r w:rsidRPr="00202659">
        <w:rPr>
          <w:rFonts w:ascii="Helvetica" w:eastAsia="Times New Roman" w:hAnsi="Helvetica" w:cs="Helvetica"/>
          <w:i/>
          <w:iCs/>
          <w:color w:val="000000"/>
          <w:sz w:val="21"/>
          <w:szCs w:val="21"/>
          <w:lang w:eastAsia="nl-NL"/>
        </w:rPr>
        <w:t>Foto van Logo 3000</w:t>
      </w:r>
    </w:p>
    <w:p w14:paraId="04C812C1" w14:textId="77777777" w:rsidR="00202659" w:rsidRPr="00202659" w:rsidRDefault="00202659" w:rsidP="00202659">
      <w:pPr>
        <w:shd w:val="clear" w:color="auto" w:fill="F6F6F4"/>
        <w:spacing w:after="150" w:line="420" w:lineRule="atLeast"/>
        <w:rPr>
          <w:rFonts w:ascii="Arial" w:eastAsia="Times New Roman" w:hAnsi="Arial" w:cs="Arial"/>
          <w:color w:val="555555"/>
          <w:sz w:val="24"/>
          <w:szCs w:val="24"/>
          <w:lang w:eastAsia="nl-NL"/>
        </w:rPr>
      </w:pPr>
      <w:r w:rsidRPr="00202659">
        <w:rPr>
          <w:rFonts w:ascii="Arial" w:eastAsia="Times New Roman" w:hAnsi="Arial" w:cs="Arial"/>
          <w:color w:val="555555"/>
          <w:sz w:val="24"/>
          <w:szCs w:val="24"/>
          <w:lang w:eastAsia="nl-NL"/>
        </w:rPr>
        <w:t xml:space="preserve">In de dagen daarna selecteert Kim nieuwe woorden (dichtbij-veraf-in de verte) die ze terug laat komen in verschillende contexten en vormen: de pauze gaat beginnen en de regen is geëindigd; Ray mag aan het eind van de dag met de afstandsbediening het digibord uitzetten. Kun je zoenen op afstand of andere groeten verzinnen (beginnen met zwaaien, knipogen, een -vinger- hartje maken)? Natuurlijk komen bij het interactief voorlezen van Papa pak je de maan de woorden terug. Kim vraagt de kinderen het eind van het verhaal te voorspellen en ze voert een </w:t>
      </w:r>
      <w:proofErr w:type="spellStart"/>
      <w:r w:rsidRPr="00202659">
        <w:rPr>
          <w:rFonts w:ascii="Arial" w:eastAsia="Times New Roman" w:hAnsi="Arial" w:cs="Arial"/>
          <w:color w:val="555555"/>
          <w:sz w:val="24"/>
          <w:szCs w:val="24"/>
          <w:lang w:eastAsia="nl-NL"/>
        </w:rPr>
        <w:t>taaldenkgesprek</w:t>
      </w:r>
      <w:proofErr w:type="spellEnd"/>
      <w:r w:rsidRPr="00202659">
        <w:rPr>
          <w:rFonts w:ascii="Arial" w:eastAsia="Times New Roman" w:hAnsi="Arial" w:cs="Arial"/>
          <w:color w:val="555555"/>
          <w:sz w:val="24"/>
          <w:szCs w:val="24"/>
          <w:lang w:eastAsia="nl-NL"/>
        </w:rPr>
        <w:t xml:space="preserve"> over perspectief (waarom op afstand alles kleiner lijkt). In de taalrijke klas vinden we verder: een vertel- of thematafel met uitnodigende voorwerpen, plaatmateriaal en bladerboeken; hoeken met speelmateriaal eventueel spelscripts om het samenspel te stimuleren; een luisterhoek met liedjes, versjes en voorleesverhaaltjes; een </w:t>
      </w:r>
      <w:r w:rsidRPr="00202659">
        <w:rPr>
          <w:rFonts w:ascii="Arial" w:eastAsia="Times New Roman" w:hAnsi="Arial" w:cs="Arial"/>
          <w:color w:val="555555"/>
          <w:sz w:val="24"/>
          <w:szCs w:val="24"/>
          <w:lang w:eastAsia="nl-NL"/>
        </w:rPr>
        <w:lastRenderedPageBreak/>
        <w:t>woordmuur.</w:t>
      </w:r>
      <w:r w:rsidRPr="00202659">
        <w:rPr>
          <w:rFonts w:ascii="Arial" w:eastAsia="Times New Roman" w:hAnsi="Arial" w:cs="Arial"/>
          <w:color w:val="555555"/>
          <w:sz w:val="24"/>
          <w:szCs w:val="24"/>
          <w:lang w:eastAsia="nl-NL"/>
        </w:rPr>
        <w:br/>
        <w:t>Zo kunnen de kinderen de woorden toepassen en verdere verbindingen leggen met nieuwe woorden die ze tegenkomen in de context (bijvoorbeeld: op weg, onderweg, omweg). Kim ziet dat de kinderen de woorden diep en grondig hebben begrepen en deze zowel passief als actief inzetten bij allerlei leeractiviteiten.</w:t>
      </w:r>
    </w:p>
    <w:p w14:paraId="0A843A14" w14:textId="77777777" w:rsidR="00202659" w:rsidRPr="00202659" w:rsidRDefault="00202659" w:rsidP="00202659">
      <w:pPr>
        <w:shd w:val="clear" w:color="auto" w:fill="F6F6F4"/>
        <w:spacing w:after="0" w:line="420" w:lineRule="atLeast"/>
        <w:rPr>
          <w:rFonts w:ascii="Arial" w:eastAsia="Times New Roman" w:hAnsi="Arial" w:cs="Arial"/>
          <w:color w:val="555555"/>
          <w:sz w:val="24"/>
          <w:szCs w:val="24"/>
          <w:lang w:eastAsia="nl-NL"/>
        </w:rPr>
      </w:pPr>
      <w:r w:rsidRPr="00202659">
        <w:rPr>
          <w:rFonts w:ascii="Arial" w:eastAsia="Times New Roman" w:hAnsi="Arial" w:cs="Arial"/>
          <w:b/>
          <w:bCs/>
          <w:color w:val="555555"/>
          <w:sz w:val="24"/>
          <w:szCs w:val="24"/>
          <w:lang w:eastAsia="nl-NL"/>
        </w:rPr>
        <w:t>Noodzakelijke extra aandacht</w:t>
      </w:r>
    </w:p>
    <w:p w14:paraId="0DB4BB14" w14:textId="77777777" w:rsidR="00202659" w:rsidRPr="00202659" w:rsidRDefault="00202659" w:rsidP="00202659">
      <w:pPr>
        <w:shd w:val="clear" w:color="auto" w:fill="F6F6F4"/>
        <w:spacing w:after="150" w:line="420" w:lineRule="atLeast"/>
        <w:rPr>
          <w:rFonts w:ascii="Arial" w:eastAsia="Times New Roman" w:hAnsi="Arial" w:cs="Arial"/>
          <w:color w:val="555555"/>
          <w:sz w:val="24"/>
          <w:szCs w:val="24"/>
          <w:lang w:eastAsia="nl-NL"/>
        </w:rPr>
      </w:pPr>
      <w:r w:rsidRPr="00202659">
        <w:rPr>
          <w:rFonts w:ascii="Arial" w:eastAsia="Times New Roman" w:hAnsi="Arial" w:cs="Arial"/>
          <w:color w:val="555555"/>
          <w:sz w:val="24"/>
          <w:szCs w:val="24"/>
          <w:lang w:eastAsia="nl-NL"/>
        </w:rPr>
        <w:t>Door in te zetten op een breed scala van woordenschatactiviteiten in een rijk taalklimaat kunnen leerkrachten en PM’ers een belangrijke bijdrage leveren aan de inhaalkansen van kinderen die het risico lopen op achterstanden. Die extra aandacht is echt noodzakelijk.</w:t>
      </w:r>
    </w:p>
    <w:p w14:paraId="6979AF60" w14:textId="7CCEEBDD" w:rsidR="00202659" w:rsidRPr="00202659" w:rsidRDefault="00202659" w:rsidP="00202659">
      <w:pPr>
        <w:shd w:val="clear" w:color="auto" w:fill="F6F6F4"/>
        <w:spacing w:after="0" w:line="420" w:lineRule="atLeast"/>
        <w:rPr>
          <w:rFonts w:ascii="Arial" w:eastAsia="Times New Roman" w:hAnsi="Arial" w:cs="Arial"/>
          <w:color w:val="000000"/>
          <w:sz w:val="24"/>
          <w:szCs w:val="24"/>
          <w:lang w:eastAsia="nl-NL"/>
        </w:rPr>
      </w:pPr>
      <w:r w:rsidRPr="00202659">
        <w:rPr>
          <w:rFonts w:ascii="Arial" w:eastAsia="Times New Roman" w:hAnsi="Arial" w:cs="Arial"/>
          <w:noProof/>
          <w:color w:val="000000"/>
          <w:sz w:val="24"/>
          <w:szCs w:val="24"/>
          <w:lang w:eastAsia="nl-NL"/>
        </w:rPr>
        <mc:AlternateContent>
          <mc:Choice Requires="wps">
            <w:drawing>
              <wp:inline distT="0" distB="0" distL="0" distR="0" wp14:anchorId="1FAA9D21" wp14:editId="421A0F6F">
                <wp:extent cx="304800" cy="304800"/>
                <wp:effectExtent l="0" t="0" r="0" b="0"/>
                <wp:docPr id="1" name="Rechthoek 1" descr="Book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938A8A" id="Rechthoek 1" o:spid="_x0000_s1026" alt="Book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02659">
        <w:rPr>
          <w:rFonts w:ascii="Arial" w:eastAsia="Times New Roman" w:hAnsi="Arial" w:cs="Arial"/>
          <w:b/>
          <w:bCs/>
          <w:color w:val="B96399"/>
          <w:sz w:val="27"/>
          <w:szCs w:val="27"/>
          <w:lang w:eastAsia="nl-NL"/>
        </w:rPr>
        <w:t>Literatuurlijst</w:t>
      </w:r>
    </w:p>
    <w:p w14:paraId="7C49F028" w14:textId="77777777" w:rsidR="00202659" w:rsidRPr="00202659" w:rsidRDefault="00202659" w:rsidP="00202659">
      <w:pPr>
        <w:shd w:val="clear" w:color="auto" w:fill="F6F6F4"/>
        <w:spacing w:after="0" w:line="330" w:lineRule="atLeast"/>
        <w:rPr>
          <w:rFonts w:ascii="Arial" w:eastAsia="Times New Roman" w:hAnsi="Arial" w:cs="Arial"/>
          <w:color w:val="B96399"/>
          <w:sz w:val="20"/>
          <w:szCs w:val="20"/>
          <w:lang w:eastAsia="nl-NL"/>
        </w:rPr>
      </w:pPr>
      <w:r w:rsidRPr="00202659">
        <w:rPr>
          <w:rFonts w:ascii="Arial" w:eastAsia="Times New Roman" w:hAnsi="Arial" w:cs="Arial"/>
          <w:color w:val="B96399"/>
          <w:sz w:val="20"/>
          <w:szCs w:val="20"/>
          <w:lang w:eastAsia="nl-NL"/>
        </w:rPr>
        <w:t>• BAK 2009, </w:t>
      </w:r>
      <w:r w:rsidRPr="00202659">
        <w:rPr>
          <w:rFonts w:ascii="Arial" w:eastAsia="Times New Roman" w:hAnsi="Arial" w:cs="Arial"/>
          <w:i/>
          <w:iCs/>
          <w:color w:val="B96399"/>
          <w:sz w:val="20"/>
          <w:szCs w:val="20"/>
          <w:lang w:eastAsia="nl-NL"/>
        </w:rPr>
        <w:t>Basiswoordenlijst Amsterdamse Kleuters</w:t>
      </w:r>
      <w:r w:rsidRPr="00202659">
        <w:rPr>
          <w:rFonts w:ascii="Arial" w:eastAsia="Times New Roman" w:hAnsi="Arial" w:cs="Arial"/>
          <w:color w:val="B96399"/>
          <w:sz w:val="20"/>
          <w:szCs w:val="20"/>
          <w:lang w:eastAsia="nl-NL"/>
        </w:rPr>
        <w:t>. https://www.lowan.nl/po/lesmateriaal/bak-lijst/</w:t>
      </w:r>
      <w:r w:rsidRPr="00202659">
        <w:rPr>
          <w:rFonts w:ascii="Arial" w:eastAsia="Times New Roman" w:hAnsi="Arial" w:cs="Arial"/>
          <w:color w:val="B96399"/>
          <w:sz w:val="20"/>
          <w:szCs w:val="20"/>
          <w:lang w:eastAsia="nl-NL"/>
        </w:rPr>
        <w:br/>
        <w:t xml:space="preserve">• </w:t>
      </w:r>
      <w:proofErr w:type="spellStart"/>
      <w:r w:rsidRPr="00202659">
        <w:rPr>
          <w:rFonts w:ascii="Arial" w:eastAsia="Times New Roman" w:hAnsi="Arial" w:cs="Arial"/>
          <w:color w:val="B96399"/>
          <w:sz w:val="20"/>
          <w:szCs w:val="20"/>
          <w:lang w:eastAsia="nl-NL"/>
        </w:rPr>
        <w:t>Blachowicz</w:t>
      </w:r>
      <w:proofErr w:type="spellEnd"/>
      <w:r w:rsidRPr="00202659">
        <w:rPr>
          <w:rFonts w:ascii="Arial" w:eastAsia="Times New Roman" w:hAnsi="Arial" w:cs="Arial"/>
          <w:color w:val="B96399"/>
          <w:sz w:val="20"/>
          <w:szCs w:val="20"/>
          <w:lang w:eastAsia="nl-NL"/>
        </w:rPr>
        <w:t xml:space="preserve">, C. L. Z., Fisher, P. J. L., </w:t>
      </w:r>
      <w:proofErr w:type="spellStart"/>
      <w:r w:rsidRPr="00202659">
        <w:rPr>
          <w:rFonts w:ascii="Arial" w:eastAsia="Times New Roman" w:hAnsi="Arial" w:cs="Arial"/>
          <w:color w:val="B96399"/>
          <w:sz w:val="20"/>
          <w:szCs w:val="20"/>
          <w:lang w:eastAsia="nl-NL"/>
        </w:rPr>
        <w:t>Ogle</w:t>
      </w:r>
      <w:proofErr w:type="spellEnd"/>
      <w:r w:rsidRPr="00202659">
        <w:rPr>
          <w:rFonts w:ascii="Arial" w:eastAsia="Times New Roman" w:hAnsi="Arial" w:cs="Arial"/>
          <w:color w:val="B96399"/>
          <w:sz w:val="20"/>
          <w:szCs w:val="20"/>
          <w:lang w:eastAsia="nl-NL"/>
        </w:rPr>
        <w:t>, D., &amp; Watts-</w:t>
      </w:r>
      <w:proofErr w:type="spellStart"/>
      <w:r w:rsidRPr="00202659">
        <w:rPr>
          <w:rFonts w:ascii="Arial" w:eastAsia="Times New Roman" w:hAnsi="Arial" w:cs="Arial"/>
          <w:color w:val="B96399"/>
          <w:sz w:val="20"/>
          <w:szCs w:val="20"/>
          <w:lang w:eastAsia="nl-NL"/>
        </w:rPr>
        <w:t>Taffe</w:t>
      </w:r>
      <w:proofErr w:type="spellEnd"/>
      <w:r w:rsidRPr="00202659">
        <w:rPr>
          <w:rFonts w:ascii="Arial" w:eastAsia="Times New Roman" w:hAnsi="Arial" w:cs="Arial"/>
          <w:color w:val="B96399"/>
          <w:sz w:val="20"/>
          <w:szCs w:val="20"/>
          <w:lang w:eastAsia="nl-NL"/>
        </w:rPr>
        <w:t xml:space="preserve">, S. (2006). </w:t>
      </w:r>
      <w:proofErr w:type="spellStart"/>
      <w:r w:rsidRPr="00202659">
        <w:rPr>
          <w:rFonts w:ascii="Arial" w:eastAsia="Times New Roman" w:hAnsi="Arial" w:cs="Arial"/>
          <w:color w:val="B96399"/>
          <w:sz w:val="20"/>
          <w:szCs w:val="20"/>
          <w:lang w:eastAsia="nl-NL"/>
        </w:rPr>
        <w:t>Vocabulary</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Questions</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from</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the</w:t>
      </w:r>
      <w:proofErr w:type="spellEnd"/>
      <w:r w:rsidRPr="00202659">
        <w:rPr>
          <w:rFonts w:ascii="Arial" w:eastAsia="Times New Roman" w:hAnsi="Arial" w:cs="Arial"/>
          <w:color w:val="B96399"/>
          <w:sz w:val="20"/>
          <w:szCs w:val="20"/>
          <w:lang w:eastAsia="nl-NL"/>
        </w:rPr>
        <w:t xml:space="preserve"> classroom. </w:t>
      </w:r>
      <w:r w:rsidRPr="00202659">
        <w:rPr>
          <w:rFonts w:ascii="Arial" w:eastAsia="Times New Roman" w:hAnsi="Arial" w:cs="Arial"/>
          <w:i/>
          <w:iCs/>
          <w:color w:val="B96399"/>
          <w:sz w:val="20"/>
          <w:szCs w:val="20"/>
          <w:lang w:eastAsia="nl-NL"/>
        </w:rPr>
        <w:t xml:space="preserve">Reading Research </w:t>
      </w:r>
      <w:proofErr w:type="spellStart"/>
      <w:r w:rsidRPr="00202659">
        <w:rPr>
          <w:rFonts w:ascii="Arial" w:eastAsia="Times New Roman" w:hAnsi="Arial" w:cs="Arial"/>
          <w:i/>
          <w:iCs/>
          <w:color w:val="B96399"/>
          <w:sz w:val="20"/>
          <w:szCs w:val="20"/>
          <w:lang w:eastAsia="nl-NL"/>
        </w:rPr>
        <w:t>Quarterly</w:t>
      </w:r>
      <w:proofErr w:type="spellEnd"/>
      <w:r w:rsidRPr="00202659">
        <w:rPr>
          <w:rFonts w:ascii="Arial" w:eastAsia="Times New Roman" w:hAnsi="Arial" w:cs="Arial"/>
          <w:i/>
          <w:iCs/>
          <w:color w:val="B96399"/>
          <w:sz w:val="20"/>
          <w:szCs w:val="20"/>
          <w:lang w:eastAsia="nl-NL"/>
        </w:rPr>
        <w:t>, 41(4</w:t>
      </w:r>
      <w:r w:rsidRPr="00202659">
        <w:rPr>
          <w:rFonts w:ascii="Arial" w:eastAsia="Times New Roman" w:hAnsi="Arial" w:cs="Arial"/>
          <w:color w:val="B96399"/>
          <w:sz w:val="20"/>
          <w:szCs w:val="20"/>
          <w:lang w:eastAsia="nl-NL"/>
        </w:rPr>
        <w:t>), 524–539</w:t>
      </w:r>
      <w:r w:rsidRPr="00202659">
        <w:rPr>
          <w:rFonts w:ascii="Arial" w:eastAsia="Times New Roman" w:hAnsi="Arial" w:cs="Arial"/>
          <w:color w:val="B96399"/>
          <w:sz w:val="20"/>
          <w:szCs w:val="20"/>
          <w:lang w:eastAsia="nl-NL"/>
        </w:rPr>
        <w:br/>
        <w:t xml:space="preserve">• Duncan, G.J., </w:t>
      </w:r>
      <w:proofErr w:type="spellStart"/>
      <w:r w:rsidRPr="00202659">
        <w:rPr>
          <w:rFonts w:ascii="Arial" w:eastAsia="Times New Roman" w:hAnsi="Arial" w:cs="Arial"/>
          <w:color w:val="B96399"/>
          <w:sz w:val="20"/>
          <w:szCs w:val="20"/>
          <w:lang w:eastAsia="nl-NL"/>
        </w:rPr>
        <w:t>Dowsett</w:t>
      </w:r>
      <w:proofErr w:type="spellEnd"/>
      <w:r w:rsidRPr="00202659">
        <w:rPr>
          <w:rFonts w:ascii="Arial" w:eastAsia="Times New Roman" w:hAnsi="Arial" w:cs="Arial"/>
          <w:color w:val="B96399"/>
          <w:sz w:val="20"/>
          <w:szCs w:val="20"/>
          <w:lang w:eastAsia="nl-NL"/>
        </w:rPr>
        <w:t xml:space="preserve">, C.J. Claessens, A., </w:t>
      </w:r>
      <w:proofErr w:type="spellStart"/>
      <w:r w:rsidRPr="00202659">
        <w:rPr>
          <w:rFonts w:ascii="Arial" w:eastAsia="Times New Roman" w:hAnsi="Arial" w:cs="Arial"/>
          <w:color w:val="B96399"/>
          <w:sz w:val="20"/>
          <w:szCs w:val="20"/>
          <w:lang w:eastAsia="nl-NL"/>
        </w:rPr>
        <w:t>Magnuson</w:t>
      </w:r>
      <w:proofErr w:type="spellEnd"/>
      <w:r w:rsidRPr="00202659">
        <w:rPr>
          <w:rFonts w:ascii="Arial" w:eastAsia="Times New Roman" w:hAnsi="Arial" w:cs="Arial"/>
          <w:color w:val="B96399"/>
          <w:sz w:val="20"/>
          <w:szCs w:val="20"/>
          <w:lang w:eastAsia="nl-NL"/>
        </w:rPr>
        <w:t xml:space="preserve">, K., </w:t>
      </w:r>
      <w:proofErr w:type="spellStart"/>
      <w:r w:rsidRPr="00202659">
        <w:rPr>
          <w:rFonts w:ascii="Arial" w:eastAsia="Times New Roman" w:hAnsi="Arial" w:cs="Arial"/>
          <w:color w:val="B96399"/>
          <w:sz w:val="20"/>
          <w:szCs w:val="20"/>
          <w:lang w:eastAsia="nl-NL"/>
        </w:rPr>
        <w:t>Huston</w:t>
      </w:r>
      <w:proofErr w:type="spellEnd"/>
      <w:r w:rsidRPr="00202659">
        <w:rPr>
          <w:rFonts w:ascii="Arial" w:eastAsia="Times New Roman" w:hAnsi="Arial" w:cs="Arial"/>
          <w:color w:val="B96399"/>
          <w:sz w:val="20"/>
          <w:szCs w:val="20"/>
          <w:lang w:eastAsia="nl-NL"/>
        </w:rPr>
        <w:t xml:space="preserve">, A.C., </w:t>
      </w:r>
      <w:proofErr w:type="spellStart"/>
      <w:r w:rsidRPr="00202659">
        <w:rPr>
          <w:rFonts w:ascii="Arial" w:eastAsia="Times New Roman" w:hAnsi="Arial" w:cs="Arial"/>
          <w:color w:val="B96399"/>
          <w:sz w:val="20"/>
          <w:szCs w:val="20"/>
          <w:lang w:eastAsia="nl-NL"/>
        </w:rPr>
        <w:t>Klebanov</w:t>
      </w:r>
      <w:proofErr w:type="spellEnd"/>
      <w:r w:rsidRPr="00202659">
        <w:rPr>
          <w:rFonts w:ascii="Arial" w:eastAsia="Times New Roman" w:hAnsi="Arial" w:cs="Arial"/>
          <w:color w:val="B96399"/>
          <w:sz w:val="20"/>
          <w:szCs w:val="20"/>
          <w:lang w:eastAsia="nl-NL"/>
        </w:rPr>
        <w:t xml:space="preserve">, P. et al. (2007). School </w:t>
      </w:r>
      <w:proofErr w:type="spellStart"/>
      <w:r w:rsidRPr="00202659">
        <w:rPr>
          <w:rFonts w:ascii="Arial" w:eastAsia="Times New Roman" w:hAnsi="Arial" w:cs="Arial"/>
          <w:color w:val="B96399"/>
          <w:sz w:val="20"/>
          <w:szCs w:val="20"/>
          <w:lang w:eastAsia="nl-NL"/>
        </w:rPr>
        <w:t>readiness</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and</w:t>
      </w:r>
      <w:proofErr w:type="spellEnd"/>
      <w:r w:rsidRPr="00202659">
        <w:rPr>
          <w:rFonts w:ascii="Arial" w:eastAsia="Times New Roman" w:hAnsi="Arial" w:cs="Arial"/>
          <w:color w:val="B96399"/>
          <w:sz w:val="20"/>
          <w:szCs w:val="20"/>
          <w:lang w:eastAsia="nl-NL"/>
        </w:rPr>
        <w:t xml:space="preserve"> later </w:t>
      </w:r>
      <w:proofErr w:type="spellStart"/>
      <w:r w:rsidRPr="00202659">
        <w:rPr>
          <w:rFonts w:ascii="Arial" w:eastAsia="Times New Roman" w:hAnsi="Arial" w:cs="Arial"/>
          <w:color w:val="B96399"/>
          <w:sz w:val="20"/>
          <w:szCs w:val="20"/>
          <w:lang w:eastAsia="nl-NL"/>
        </w:rPr>
        <w:t>achievement</w:t>
      </w:r>
      <w:proofErr w:type="spellEnd"/>
      <w:r w:rsidRPr="00202659">
        <w:rPr>
          <w:rFonts w:ascii="Arial" w:eastAsia="Times New Roman" w:hAnsi="Arial" w:cs="Arial"/>
          <w:color w:val="B96399"/>
          <w:sz w:val="20"/>
          <w:szCs w:val="20"/>
          <w:lang w:eastAsia="nl-NL"/>
        </w:rPr>
        <w:t>. </w:t>
      </w:r>
      <w:proofErr w:type="spellStart"/>
      <w:r w:rsidRPr="00202659">
        <w:rPr>
          <w:rFonts w:ascii="Arial" w:eastAsia="Times New Roman" w:hAnsi="Arial" w:cs="Arial"/>
          <w:i/>
          <w:iCs/>
          <w:color w:val="B96399"/>
          <w:sz w:val="20"/>
          <w:szCs w:val="20"/>
          <w:lang w:eastAsia="nl-NL"/>
        </w:rPr>
        <w:t>Developmental</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Psychology</w:t>
      </w:r>
      <w:proofErr w:type="spellEnd"/>
      <w:r w:rsidRPr="00202659">
        <w:rPr>
          <w:rFonts w:ascii="Arial" w:eastAsia="Times New Roman" w:hAnsi="Arial" w:cs="Arial"/>
          <w:i/>
          <w:iCs/>
          <w:color w:val="B96399"/>
          <w:sz w:val="20"/>
          <w:szCs w:val="20"/>
          <w:lang w:eastAsia="nl-NL"/>
        </w:rPr>
        <w:t>, 43</w:t>
      </w:r>
      <w:r w:rsidRPr="00202659">
        <w:rPr>
          <w:rFonts w:ascii="Arial" w:eastAsia="Times New Roman" w:hAnsi="Arial" w:cs="Arial"/>
          <w:color w:val="B96399"/>
          <w:sz w:val="20"/>
          <w:szCs w:val="20"/>
          <w:lang w:eastAsia="nl-NL"/>
        </w:rPr>
        <w:t>, 1428-1446.*</w:t>
      </w:r>
      <w:r w:rsidRPr="00202659">
        <w:rPr>
          <w:rFonts w:ascii="Arial" w:eastAsia="Times New Roman" w:hAnsi="Arial" w:cs="Arial"/>
          <w:color w:val="B96399"/>
          <w:sz w:val="20"/>
          <w:szCs w:val="20"/>
          <w:lang w:eastAsia="nl-NL"/>
        </w:rPr>
        <w:br/>
        <w:t xml:space="preserve">• </w:t>
      </w:r>
      <w:proofErr w:type="spellStart"/>
      <w:r w:rsidRPr="00202659">
        <w:rPr>
          <w:rFonts w:ascii="Arial" w:eastAsia="Times New Roman" w:hAnsi="Arial" w:cs="Arial"/>
          <w:color w:val="B96399"/>
          <w:sz w:val="20"/>
          <w:szCs w:val="20"/>
          <w:lang w:eastAsia="nl-NL"/>
        </w:rPr>
        <w:t>Gilkerson</w:t>
      </w:r>
      <w:proofErr w:type="spellEnd"/>
      <w:r w:rsidRPr="00202659">
        <w:rPr>
          <w:rFonts w:ascii="Arial" w:eastAsia="Times New Roman" w:hAnsi="Arial" w:cs="Arial"/>
          <w:color w:val="B96399"/>
          <w:sz w:val="20"/>
          <w:szCs w:val="20"/>
          <w:lang w:eastAsia="nl-NL"/>
        </w:rPr>
        <w:t xml:space="preserve">, J. Richards e.a. (2017). </w:t>
      </w:r>
      <w:proofErr w:type="spellStart"/>
      <w:r w:rsidRPr="00202659">
        <w:rPr>
          <w:rFonts w:ascii="Arial" w:eastAsia="Times New Roman" w:hAnsi="Arial" w:cs="Arial"/>
          <w:color w:val="B96399"/>
          <w:sz w:val="20"/>
          <w:szCs w:val="20"/>
          <w:lang w:eastAsia="nl-NL"/>
        </w:rPr>
        <w:t>Mapping</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the</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early</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language</w:t>
      </w:r>
      <w:proofErr w:type="spellEnd"/>
      <w:r w:rsidRPr="00202659">
        <w:rPr>
          <w:rFonts w:ascii="Arial" w:eastAsia="Times New Roman" w:hAnsi="Arial" w:cs="Arial"/>
          <w:color w:val="B96399"/>
          <w:sz w:val="20"/>
          <w:szCs w:val="20"/>
          <w:lang w:eastAsia="nl-NL"/>
        </w:rPr>
        <w:t xml:space="preserve"> environment </w:t>
      </w:r>
      <w:proofErr w:type="spellStart"/>
      <w:r w:rsidRPr="00202659">
        <w:rPr>
          <w:rFonts w:ascii="Arial" w:eastAsia="Times New Roman" w:hAnsi="Arial" w:cs="Arial"/>
          <w:color w:val="B96399"/>
          <w:sz w:val="20"/>
          <w:szCs w:val="20"/>
          <w:lang w:eastAsia="nl-NL"/>
        </w:rPr>
        <w:t>using</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all-day</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recordings</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and</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automated</w:t>
      </w:r>
      <w:proofErr w:type="spellEnd"/>
      <w:r w:rsidRPr="00202659">
        <w:rPr>
          <w:rFonts w:ascii="Arial" w:eastAsia="Times New Roman" w:hAnsi="Arial" w:cs="Arial"/>
          <w:color w:val="B96399"/>
          <w:sz w:val="20"/>
          <w:szCs w:val="20"/>
          <w:lang w:eastAsia="nl-NL"/>
        </w:rPr>
        <w:t xml:space="preserve"> analysis. </w:t>
      </w:r>
      <w:r w:rsidRPr="00202659">
        <w:rPr>
          <w:rFonts w:ascii="Arial" w:eastAsia="Times New Roman" w:hAnsi="Arial" w:cs="Arial"/>
          <w:i/>
          <w:iCs/>
          <w:color w:val="B96399"/>
          <w:sz w:val="20"/>
          <w:szCs w:val="20"/>
          <w:lang w:eastAsia="nl-NL"/>
        </w:rPr>
        <w:t xml:space="preserve">American </w:t>
      </w:r>
      <w:proofErr w:type="spellStart"/>
      <w:r w:rsidRPr="00202659">
        <w:rPr>
          <w:rFonts w:ascii="Arial" w:eastAsia="Times New Roman" w:hAnsi="Arial" w:cs="Arial"/>
          <w:i/>
          <w:iCs/>
          <w:color w:val="B96399"/>
          <w:sz w:val="20"/>
          <w:szCs w:val="20"/>
          <w:lang w:eastAsia="nl-NL"/>
        </w:rPr>
        <w:t>journal</w:t>
      </w:r>
      <w:proofErr w:type="spellEnd"/>
      <w:r w:rsidRPr="00202659">
        <w:rPr>
          <w:rFonts w:ascii="Arial" w:eastAsia="Times New Roman" w:hAnsi="Arial" w:cs="Arial"/>
          <w:i/>
          <w:iCs/>
          <w:color w:val="B96399"/>
          <w:sz w:val="20"/>
          <w:szCs w:val="20"/>
          <w:lang w:eastAsia="nl-NL"/>
        </w:rPr>
        <w:t xml:space="preserve"> of speech-</w:t>
      </w:r>
      <w:proofErr w:type="spellStart"/>
      <w:r w:rsidRPr="00202659">
        <w:rPr>
          <w:rFonts w:ascii="Arial" w:eastAsia="Times New Roman" w:hAnsi="Arial" w:cs="Arial"/>
          <w:i/>
          <w:iCs/>
          <w:color w:val="B96399"/>
          <w:sz w:val="20"/>
          <w:szCs w:val="20"/>
          <w:lang w:eastAsia="nl-NL"/>
        </w:rPr>
        <w:t>language</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pathology</w:t>
      </w:r>
      <w:proofErr w:type="spellEnd"/>
      <w:r w:rsidRPr="00202659">
        <w:rPr>
          <w:rFonts w:ascii="Arial" w:eastAsia="Times New Roman" w:hAnsi="Arial" w:cs="Arial"/>
          <w:i/>
          <w:iCs/>
          <w:color w:val="B96399"/>
          <w:sz w:val="20"/>
          <w:szCs w:val="20"/>
          <w:lang w:eastAsia="nl-NL"/>
        </w:rPr>
        <w:t>, 26 (</w:t>
      </w:r>
      <w:r w:rsidRPr="00202659">
        <w:rPr>
          <w:rFonts w:ascii="Arial" w:eastAsia="Times New Roman" w:hAnsi="Arial" w:cs="Arial"/>
          <w:color w:val="B96399"/>
          <w:sz w:val="20"/>
          <w:szCs w:val="20"/>
          <w:lang w:eastAsia="nl-NL"/>
        </w:rPr>
        <w:t>2), 248-265</w:t>
      </w:r>
      <w:r w:rsidRPr="00202659">
        <w:rPr>
          <w:rFonts w:ascii="Arial" w:eastAsia="Times New Roman" w:hAnsi="Arial" w:cs="Arial"/>
          <w:color w:val="B96399"/>
          <w:sz w:val="20"/>
          <w:szCs w:val="20"/>
          <w:lang w:eastAsia="nl-NL"/>
        </w:rPr>
        <w:br/>
        <w:t xml:space="preserve">• Hart, B. &amp; </w:t>
      </w:r>
      <w:proofErr w:type="spellStart"/>
      <w:r w:rsidRPr="00202659">
        <w:rPr>
          <w:rFonts w:ascii="Arial" w:eastAsia="Times New Roman" w:hAnsi="Arial" w:cs="Arial"/>
          <w:color w:val="B96399"/>
          <w:sz w:val="20"/>
          <w:szCs w:val="20"/>
          <w:lang w:eastAsia="nl-NL"/>
        </w:rPr>
        <w:t>Risley</w:t>
      </w:r>
      <w:proofErr w:type="spellEnd"/>
      <w:r w:rsidRPr="00202659">
        <w:rPr>
          <w:rFonts w:ascii="Arial" w:eastAsia="Times New Roman" w:hAnsi="Arial" w:cs="Arial"/>
          <w:color w:val="B96399"/>
          <w:sz w:val="20"/>
          <w:szCs w:val="20"/>
          <w:lang w:eastAsia="nl-NL"/>
        </w:rPr>
        <w:t>, T. (1995). </w:t>
      </w:r>
      <w:proofErr w:type="spellStart"/>
      <w:r w:rsidRPr="00202659">
        <w:rPr>
          <w:rFonts w:ascii="Arial" w:eastAsia="Times New Roman" w:hAnsi="Arial" w:cs="Arial"/>
          <w:i/>
          <w:iCs/>
          <w:color w:val="B96399"/>
          <w:sz w:val="20"/>
          <w:szCs w:val="20"/>
          <w:lang w:eastAsia="nl-NL"/>
        </w:rPr>
        <w:t>Meaningful</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differences</w:t>
      </w:r>
      <w:proofErr w:type="spellEnd"/>
      <w:r w:rsidRPr="00202659">
        <w:rPr>
          <w:rFonts w:ascii="Arial" w:eastAsia="Times New Roman" w:hAnsi="Arial" w:cs="Arial"/>
          <w:i/>
          <w:iCs/>
          <w:color w:val="B96399"/>
          <w:sz w:val="20"/>
          <w:szCs w:val="20"/>
          <w:lang w:eastAsia="nl-NL"/>
        </w:rPr>
        <w:t xml:space="preserve"> in </w:t>
      </w:r>
      <w:proofErr w:type="spellStart"/>
      <w:r w:rsidRPr="00202659">
        <w:rPr>
          <w:rFonts w:ascii="Arial" w:eastAsia="Times New Roman" w:hAnsi="Arial" w:cs="Arial"/>
          <w:i/>
          <w:iCs/>
          <w:color w:val="B96399"/>
          <w:sz w:val="20"/>
          <w:szCs w:val="20"/>
          <w:lang w:eastAsia="nl-NL"/>
        </w:rPr>
        <w:t>the</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everyday</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experience</w:t>
      </w:r>
      <w:proofErr w:type="spellEnd"/>
      <w:r w:rsidRPr="00202659">
        <w:rPr>
          <w:rFonts w:ascii="Arial" w:eastAsia="Times New Roman" w:hAnsi="Arial" w:cs="Arial"/>
          <w:i/>
          <w:iCs/>
          <w:color w:val="B96399"/>
          <w:sz w:val="20"/>
          <w:szCs w:val="20"/>
          <w:lang w:eastAsia="nl-NL"/>
        </w:rPr>
        <w:t xml:space="preserve"> of </w:t>
      </w:r>
      <w:proofErr w:type="spellStart"/>
      <w:r w:rsidRPr="00202659">
        <w:rPr>
          <w:rFonts w:ascii="Arial" w:eastAsia="Times New Roman" w:hAnsi="Arial" w:cs="Arial"/>
          <w:i/>
          <w:iCs/>
          <w:color w:val="B96399"/>
          <w:sz w:val="20"/>
          <w:szCs w:val="20"/>
          <w:lang w:eastAsia="nl-NL"/>
        </w:rPr>
        <w:t>young</w:t>
      </w:r>
      <w:proofErr w:type="spellEnd"/>
      <w:r w:rsidRPr="00202659">
        <w:rPr>
          <w:rFonts w:ascii="Arial" w:eastAsia="Times New Roman" w:hAnsi="Arial" w:cs="Arial"/>
          <w:i/>
          <w:iCs/>
          <w:color w:val="B96399"/>
          <w:sz w:val="20"/>
          <w:szCs w:val="20"/>
          <w:lang w:eastAsia="nl-NL"/>
        </w:rPr>
        <w:t xml:space="preserve"> American </w:t>
      </w:r>
      <w:proofErr w:type="spellStart"/>
      <w:r w:rsidRPr="00202659">
        <w:rPr>
          <w:rFonts w:ascii="Arial" w:eastAsia="Times New Roman" w:hAnsi="Arial" w:cs="Arial"/>
          <w:i/>
          <w:iCs/>
          <w:color w:val="B96399"/>
          <w:sz w:val="20"/>
          <w:szCs w:val="20"/>
          <w:lang w:eastAsia="nl-NL"/>
        </w:rPr>
        <w:t>children</w:t>
      </w:r>
      <w:proofErr w:type="spellEnd"/>
      <w:r w:rsidRPr="00202659">
        <w:rPr>
          <w:rFonts w:ascii="Arial" w:eastAsia="Times New Roman" w:hAnsi="Arial" w:cs="Arial"/>
          <w:color w:val="B96399"/>
          <w:sz w:val="20"/>
          <w:szCs w:val="20"/>
          <w:lang w:eastAsia="nl-NL"/>
        </w:rPr>
        <w:t xml:space="preserve">. Baltimore, MD: Paul H. </w:t>
      </w:r>
      <w:proofErr w:type="spellStart"/>
      <w:r w:rsidRPr="00202659">
        <w:rPr>
          <w:rFonts w:ascii="Arial" w:eastAsia="Times New Roman" w:hAnsi="Arial" w:cs="Arial"/>
          <w:color w:val="B96399"/>
          <w:sz w:val="20"/>
          <w:szCs w:val="20"/>
          <w:lang w:eastAsia="nl-NL"/>
        </w:rPr>
        <w:t>Brookes</w:t>
      </w:r>
      <w:proofErr w:type="spellEnd"/>
      <w:r w:rsidRPr="00202659">
        <w:rPr>
          <w:rFonts w:ascii="Arial" w:eastAsia="Times New Roman" w:hAnsi="Arial" w:cs="Arial"/>
          <w:color w:val="B96399"/>
          <w:sz w:val="20"/>
          <w:szCs w:val="20"/>
          <w:lang w:eastAsia="nl-NL"/>
        </w:rPr>
        <w:t xml:space="preserve"> Publishing.</w:t>
      </w:r>
      <w:r w:rsidRPr="00202659">
        <w:rPr>
          <w:rFonts w:ascii="Arial" w:eastAsia="Times New Roman" w:hAnsi="Arial" w:cs="Arial"/>
          <w:color w:val="B96399"/>
          <w:sz w:val="20"/>
          <w:szCs w:val="20"/>
          <w:lang w:eastAsia="nl-NL"/>
        </w:rPr>
        <w:br/>
        <w:t xml:space="preserve">• </w:t>
      </w:r>
      <w:proofErr w:type="spellStart"/>
      <w:r w:rsidRPr="00202659">
        <w:rPr>
          <w:rFonts w:ascii="Arial" w:eastAsia="Times New Roman" w:hAnsi="Arial" w:cs="Arial"/>
          <w:color w:val="B96399"/>
          <w:sz w:val="20"/>
          <w:szCs w:val="20"/>
          <w:lang w:eastAsia="nl-NL"/>
        </w:rPr>
        <w:t>Hooper</w:t>
      </w:r>
      <w:proofErr w:type="spellEnd"/>
      <w:r w:rsidRPr="00202659">
        <w:rPr>
          <w:rFonts w:ascii="Arial" w:eastAsia="Times New Roman" w:hAnsi="Arial" w:cs="Arial"/>
          <w:color w:val="B96399"/>
          <w:sz w:val="20"/>
          <w:szCs w:val="20"/>
          <w:lang w:eastAsia="nl-NL"/>
        </w:rPr>
        <w:t xml:space="preserve">, S. R., Roberts J.E., </w:t>
      </w:r>
      <w:proofErr w:type="spellStart"/>
      <w:r w:rsidRPr="00202659">
        <w:rPr>
          <w:rFonts w:ascii="Arial" w:eastAsia="Times New Roman" w:hAnsi="Arial" w:cs="Arial"/>
          <w:color w:val="B96399"/>
          <w:sz w:val="20"/>
          <w:szCs w:val="20"/>
          <w:lang w:eastAsia="nl-NL"/>
        </w:rPr>
        <w:t>Zeisel</w:t>
      </w:r>
      <w:proofErr w:type="spellEnd"/>
      <w:r w:rsidRPr="00202659">
        <w:rPr>
          <w:rFonts w:ascii="Arial" w:eastAsia="Times New Roman" w:hAnsi="Arial" w:cs="Arial"/>
          <w:color w:val="B96399"/>
          <w:sz w:val="20"/>
          <w:szCs w:val="20"/>
          <w:lang w:eastAsia="nl-NL"/>
        </w:rPr>
        <w:t xml:space="preserve">, S. A., &amp; Poe, M. (2003). </w:t>
      </w:r>
      <w:proofErr w:type="spellStart"/>
      <w:r w:rsidRPr="00202659">
        <w:rPr>
          <w:rFonts w:ascii="Arial" w:eastAsia="Times New Roman" w:hAnsi="Arial" w:cs="Arial"/>
          <w:color w:val="B96399"/>
          <w:sz w:val="20"/>
          <w:szCs w:val="20"/>
          <w:lang w:eastAsia="nl-NL"/>
        </w:rPr>
        <w:t>Core</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language</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predictors</w:t>
      </w:r>
      <w:proofErr w:type="spellEnd"/>
      <w:r w:rsidRPr="00202659">
        <w:rPr>
          <w:rFonts w:ascii="Arial" w:eastAsia="Times New Roman" w:hAnsi="Arial" w:cs="Arial"/>
          <w:color w:val="B96399"/>
          <w:sz w:val="20"/>
          <w:szCs w:val="20"/>
          <w:lang w:eastAsia="nl-NL"/>
        </w:rPr>
        <w:t xml:space="preserve"> of </w:t>
      </w:r>
      <w:proofErr w:type="spellStart"/>
      <w:r w:rsidRPr="00202659">
        <w:rPr>
          <w:rFonts w:ascii="Arial" w:eastAsia="Times New Roman" w:hAnsi="Arial" w:cs="Arial"/>
          <w:color w:val="B96399"/>
          <w:sz w:val="20"/>
          <w:szCs w:val="20"/>
          <w:lang w:eastAsia="nl-NL"/>
        </w:rPr>
        <w:t>behavioral</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functioning</w:t>
      </w:r>
      <w:proofErr w:type="spellEnd"/>
      <w:r w:rsidRPr="00202659">
        <w:rPr>
          <w:rFonts w:ascii="Arial" w:eastAsia="Times New Roman" w:hAnsi="Arial" w:cs="Arial"/>
          <w:color w:val="B96399"/>
          <w:sz w:val="20"/>
          <w:szCs w:val="20"/>
          <w:lang w:eastAsia="nl-NL"/>
        </w:rPr>
        <w:t xml:space="preserve"> in </w:t>
      </w:r>
      <w:proofErr w:type="spellStart"/>
      <w:r w:rsidRPr="00202659">
        <w:rPr>
          <w:rFonts w:ascii="Arial" w:eastAsia="Times New Roman" w:hAnsi="Arial" w:cs="Arial"/>
          <w:color w:val="B96399"/>
          <w:sz w:val="20"/>
          <w:szCs w:val="20"/>
          <w:lang w:eastAsia="nl-NL"/>
        </w:rPr>
        <w:t>early</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elementary</w:t>
      </w:r>
      <w:proofErr w:type="spellEnd"/>
      <w:r w:rsidRPr="00202659">
        <w:rPr>
          <w:rFonts w:ascii="Arial" w:eastAsia="Times New Roman" w:hAnsi="Arial" w:cs="Arial"/>
          <w:color w:val="B96399"/>
          <w:sz w:val="20"/>
          <w:szCs w:val="20"/>
          <w:lang w:eastAsia="nl-NL"/>
        </w:rPr>
        <w:t xml:space="preserve"> school </w:t>
      </w:r>
      <w:proofErr w:type="spellStart"/>
      <w:r w:rsidRPr="00202659">
        <w:rPr>
          <w:rFonts w:ascii="Arial" w:eastAsia="Times New Roman" w:hAnsi="Arial" w:cs="Arial"/>
          <w:color w:val="B96399"/>
          <w:sz w:val="20"/>
          <w:szCs w:val="20"/>
          <w:lang w:eastAsia="nl-NL"/>
        </w:rPr>
        <w:t>children</w:t>
      </w:r>
      <w:proofErr w:type="spellEnd"/>
      <w:r w:rsidRPr="00202659">
        <w:rPr>
          <w:rFonts w:ascii="Arial" w:eastAsia="Times New Roman" w:hAnsi="Arial" w:cs="Arial"/>
          <w:color w:val="B96399"/>
          <w:sz w:val="20"/>
          <w:szCs w:val="20"/>
          <w:lang w:eastAsia="nl-NL"/>
        </w:rPr>
        <w:t xml:space="preserve">: Concurrent </w:t>
      </w:r>
      <w:proofErr w:type="spellStart"/>
      <w:r w:rsidRPr="00202659">
        <w:rPr>
          <w:rFonts w:ascii="Arial" w:eastAsia="Times New Roman" w:hAnsi="Arial" w:cs="Arial"/>
          <w:color w:val="B96399"/>
          <w:sz w:val="20"/>
          <w:szCs w:val="20"/>
          <w:lang w:eastAsia="nl-NL"/>
        </w:rPr>
        <w:t>and</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longitudinal</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findings</w:t>
      </w:r>
      <w:proofErr w:type="spellEnd"/>
      <w:r w:rsidRPr="00202659">
        <w:rPr>
          <w:rFonts w:ascii="Arial" w:eastAsia="Times New Roman" w:hAnsi="Arial" w:cs="Arial"/>
          <w:color w:val="B96399"/>
          <w:sz w:val="20"/>
          <w:szCs w:val="20"/>
          <w:lang w:eastAsia="nl-NL"/>
        </w:rPr>
        <w:t>. </w:t>
      </w:r>
      <w:proofErr w:type="spellStart"/>
      <w:r w:rsidRPr="00202659">
        <w:rPr>
          <w:rFonts w:ascii="Arial" w:eastAsia="Times New Roman" w:hAnsi="Arial" w:cs="Arial"/>
          <w:i/>
          <w:iCs/>
          <w:color w:val="B96399"/>
          <w:sz w:val="20"/>
          <w:szCs w:val="20"/>
          <w:lang w:eastAsia="nl-NL"/>
        </w:rPr>
        <w:t>Behaviour</w:t>
      </w:r>
      <w:proofErr w:type="spellEnd"/>
      <w:r w:rsidRPr="00202659">
        <w:rPr>
          <w:rFonts w:ascii="Arial" w:eastAsia="Times New Roman" w:hAnsi="Arial" w:cs="Arial"/>
          <w:i/>
          <w:iCs/>
          <w:color w:val="B96399"/>
          <w:sz w:val="20"/>
          <w:szCs w:val="20"/>
          <w:lang w:eastAsia="nl-NL"/>
        </w:rPr>
        <w:t xml:space="preserve"> Disorders, 29</w:t>
      </w:r>
      <w:r w:rsidRPr="00202659">
        <w:rPr>
          <w:rFonts w:ascii="Arial" w:eastAsia="Times New Roman" w:hAnsi="Arial" w:cs="Arial"/>
          <w:color w:val="B96399"/>
          <w:sz w:val="20"/>
          <w:szCs w:val="20"/>
          <w:lang w:eastAsia="nl-NL"/>
        </w:rPr>
        <w:t>, 10-12.*</w:t>
      </w:r>
      <w:r w:rsidRPr="00202659">
        <w:rPr>
          <w:rFonts w:ascii="Arial" w:eastAsia="Times New Roman" w:hAnsi="Arial" w:cs="Arial"/>
          <w:color w:val="B96399"/>
          <w:sz w:val="20"/>
          <w:szCs w:val="20"/>
          <w:lang w:eastAsia="nl-NL"/>
        </w:rPr>
        <w:br/>
        <w:t xml:space="preserve">• Monopoly W.J. &amp; Kingston S. (2012). The </w:t>
      </w:r>
      <w:proofErr w:type="spellStart"/>
      <w:r w:rsidRPr="00202659">
        <w:rPr>
          <w:rFonts w:ascii="Arial" w:eastAsia="Times New Roman" w:hAnsi="Arial" w:cs="Arial"/>
          <w:color w:val="B96399"/>
          <w:sz w:val="20"/>
          <w:szCs w:val="20"/>
          <w:lang w:eastAsia="nl-NL"/>
        </w:rPr>
        <w:t>relationships</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among</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language</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abililty</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emotion</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regulation</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and</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social</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competence</w:t>
      </w:r>
      <w:proofErr w:type="spellEnd"/>
      <w:r w:rsidRPr="00202659">
        <w:rPr>
          <w:rFonts w:ascii="Arial" w:eastAsia="Times New Roman" w:hAnsi="Arial" w:cs="Arial"/>
          <w:color w:val="B96399"/>
          <w:sz w:val="20"/>
          <w:szCs w:val="20"/>
          <w:lang w:eastAsia="nl-NL"/>
        </w:rPr>
        <w:t xml:space="preserve"> in second-</w:t>
      </w:r>
      <w:proofErr w:type="spellStart"/>
      <w:r w:rsidRPr="00202659">
        <w:rPr>
          <w:rFonts w:ascii="Arial" w:eastAsia="Times New Roman" w:hAnsi="Arial" w:cs="Arial"/>
          <w:color w:val="B96399"/>
          <w:sz w:val="20"/>
          <w:szCs w:val="20"/>
          <w:lang w:eastAsia="nl-NL"/>
        </w:rPr>
        <w:t>grade</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students</w:t>
      </w:r>
      <w:proofErr w:type="spellEnd"/>
      <w:r w:rsidRPr="00202659">
        <w:rPr>
          <w:rFonts w:ascii="Arial" w:eastAsia="Times New Roman" w:hAnsi="Arial" w:cs="Arial"/>
          <w:color w:val="B96399"/>
          <w:sz w:val="20"/>
          <w:szCs w:val="20"/>
          <w:lang w:eastAsia="nl-NL"/>
        </w:rPr>
        <w:t>. </w:t>
      </w:r>
      <w:r w:rsidRPr="00202659">
        <w:rPr>
          <w:rFonts w:ascii="Arial" w:eastAsia="Times New Roman" w:hAnsi="Arial" w:cs="Arial"/>
          <w:i/>
          <w:iCs/>
          <w:color w:val="B96399"/>
          <w:sz w:val="20"/>
          <w:szCs w:val="20"/>
          <w:lang w:eastAsia="nl-NL"/>
        </w:rPr>
        <w:t xml:space="preserve">International Journal of </w:t>
      </w:r>
      <w:proofErr w:type="spellStart"/>
      <w:r w:rsidRPr="00202659">
        <w:rPr>
          <w:rFonts w:ascii="Arial" w:eastAsia="Times New Roman" w:hAnsi="Arial" w:cs="Arial"/>
          <w:i/>
          <w:iCs/>
          <w:color w:val="B96399"/>
          <w:sz w:val="20"/>
          <w:szCs w:val="20"/>
          <w:lang w:eastAsia="nl-NL"/>
        </w:rPr>
        <w:t>Behavioral</w:t>
      </w:r>
      <w:proofErr w:type="spellEnd"/>
      <w:r w:rsidRPr="00202659">
        <w:rPr>
          <w:rFonts w:ascii="Arial" w:eastAsia="Times New Roman" w:hAnsi="Arial" w:cs="Arial"/>
          <w:i/>
          <w:iCs/>
          <w:color w:val="B96399"/>
          <w:sz w:val="20"/>
          <w:szCs w:val="20"/>
          <w:lang w:eastAsia="nl-NL"/>
        </w:rPr>
        <w:t xml:space="preserve"> Development 3</w:t>
      </w:r>
      <w:r w:rsidRPr="00202659">
        <w:rPr>
          <w:rFonts w:ascii="Arial" w:eastAsia="Times New Roman" w:hAnsi="Arial" w:cs="Arial"/>
          <w:color w:val="B96399"/>
          <w:sz w:val="20"/>
          <w:szCs w:val="20"/>
          <w:lang w:eastAsia="nl-NL"/>
        </w:rPr>
        <w:t>, 132-141.*</w:t>
      </w:r>
      <w:r w:rsidRPr="00202659">
        <w:rPr>
          <w:rFonts w:ascii="Arial" w:eastAsia="Times New Roman" w:hAnsi="Arial" w:cs="Arial"/>
          <w:color w:val="B96399"/>
          <w:sz w:val="20"/>
          <w:szCs w:val="20"/>
          <w:lang w:eastAsia="nl-NL"/>
        </w:rPr>
        <w:br/>
        <w:t xml:space="preserve">• Mulder, F., </w:t>
      </w:r>
      <w:proofErr w:type="spellStart"/>
      <w:r w:rsidRPr="00202659">
        <w:rPr>
          <w:rFonts w:ascii="Arial" w:eastAsia="Times New Roman" w:hAnsi="Arial" w:cs="Arial"/>
          <w:color w:val="B96399"/>
          <w:sz w:val="20"/>
          <w:szCs w:val="20"/>
          <w:lang w:eastAsia="nl-NL"/>
        </w:rPr>
        <w:t>Timman</w:t>
      </w:r>
      <w:proofErr w:type="spellEnd"/>
      <w:r w:rsidRPr="00202659">
        <w:rPr>
          <w:rFonts w:ascii="Arial" w:eastAsia="Times New Roman" w:hAnsi="Arial" w:cs="Arial"/>
          <w:color w:val="B96399"/>
          <w:sz w:val="20"/>
          <w:szCs w:val="20"/>
          <w:lang w:eastAsia="nl-NL"/>
        </w:rPr>
        <w:t xml:space="preserve"> Y, &amp; </w:t>
      </w:r>
      <w:proofErr w:type="spellStart"/>
      <w:r w:rsidRPr="00202659">
        <w:rPr>
          <w:rFonts w:ascii="Arial" w:eastAsia="Times New Roman" w:hAnsi="Arial" w:cs="Arial"/>
          <w:color w:val="B96399"/>
          <w:sz w:val="20"/>
          <w:szCs w:val="20"/>
          <w:lang w:eastAsia="nl-NL"/>
        </w:rPr>
        <w:t>Verhallen</w:t>
      </w:r>
      <w:proofErr w:type="spellEnd"/>
      <w:r w:rsidRPr="00202659">
        <w:rPr>
          <w:rFonts w:ascii="Arial" w:eastAsia="Times New Roman" w:hAnsi="Arial" w:cs="Arial"/>
          <w:color w:val="B96399"/>
          <w:sz w:val="20"/>
          <w:szCs w:val="20"/>
          <w:lang w:eastAsia="nl-NL"/>
        </w:rPr>
        <w:t>, S. (2009)</w:t>
      </w:r>
      <w:r w:rsidRPr="00202659">
        <w:rPr>
          <w:rFonts w:ascii="Arial" w:eastAsia="Times New Roman" w:hAnsi="Arial" w:cs="Arial"/>
          <w:i/>
          <w:iCs/>
          <w:color w:val="B96399"/>
          <w:sz w:val="20"/>
          <w:szCs w:val="20"/>
          <w:lang w:eastAsia="nl-NL"/>
        </w:rPr>
        <w:t>. Basiswoordenlijst Amsterdamse Kleuters (BAK-lijst)</w:t>
      </w:r>
      <w:r w:rsidRPr="00202659">
        <w:rPr>
          <w:rFonts w:ascii="Arial" w:eastAsia="Times New Roman" w:hAnsi="Arial" w:cs="Arial"/>
          <w:color w:val="B96399"/>
          <w:sz w:val="20"/>
          <w:szCs w:val="20"/>
          <w:lang w:eastAsia="nl-NL"/>
        </w:rPr>
        <w:t>. Amsterdam, Instituut voor Taalonderzoek en Taalbeleid Anderstaligen.</w:t>
      </w:r>
      <w:r w:rsidRPr="00202659">
        <w:rPr>
          <w:rFonts w:ascii="Arial" w:eastAsia="Times New Roman" w:hAnsi="Arial" w:cs="Arial"/>
          <w:color w:val="B96399"/>
          <w:sz w:val="20"/>
          <w:szCs w:val="20"/>
          <w:lang w:eastAsia="nl-NL"/>
        </w:rPr>
        <w:br/>
        <w:t xml:space="preserve">• </w:t>
      </w:r>
      <w:proofErr w:type="spellStart"/>
      <w:r w:rsidRPr="00202659">
        <w:rPr>
          <w:rFonts w:ascii="Arial" w:eastAsia="Times New Roman" w:hAnsi="Arial" w:cs="Arial"/>
          <w:color w:val="B96399"/>
          <w:sz w:val="20"/>
          <w:szCs w:val="20"/>
          <w:lang w:eastAsia="nl-NL"/>
        </w:rPr>
        <w:t>Neuman</w:t>
      </w:r>
      <w:proofErr w:type="spellEnd"/>
      <w:r w:rsidRPr="00202659">
        <w:rPr>
          <w:rFonts w:ascii="Arial" w:eastAsia="Times New Roman" w:hAnsi="Arial" w:cs="Arial"/>
          <w:color w:val="B96399"/>
          <w:sz w:val="20"/>
          <w:szCs w:val="20"/>
          <w:lang w:eastAsia="nl-NL"/>
        </w:rPr>
        <w:t xml:space="preserve">, S.B. &amp; Wright, T.S. (2014). The </w:t>
      </w:r>
      <w:proofErr w:type="spellStart"/>
      <w:r w:rsidRPr="00202659">
        <w:rPr>
          <w:rFonts w:ascii="Arial" w:eastAsia="Times New Roman" w:hAnsi="Arial" w:cs="Arial"/>
          <w:color w:val="B96399"/>
          <w:sz w:val="20"/>
          <w:szCs w:val="20"/>
          <w:lang w:eastAsia="nl-NL"/>
        </w:rPr>
        <w:t>magic</w:t>
      </w:r>
      <w:proofErr w:type="spellEnd"/>
      <w:r w:rsidRPr="00202659">
        <w:rPr>
          <w:rFonts w:ascii="Arial" w:eastAsia="Times New Roman" w:hAnsi="Arial" w:cs="Arial"/>
          <w:color w:val="B96399"/>
          <w:sz w:val="20"/>
          <w:szCs w:val="20"/>
          <w:lang w:eastAsia="nl-NL"/>
        </w:rPr>
        <w:t xml:space="preserve"> of </w:t>
      </w:r>
      <w:proofErr w:type="spellStart"/>
      <w:r w:rsidRPr="00202659">
        <w:rPr>
          <w:rFonts w:ascii="Arial" w:eastAsia="Times New Roman" w:hAnsi="Arial" w:cs="Arial"/>
          <w:color w:val="B96399"/>
          <w:sz w:val="20"/>
          <w:szCs w:val="20"/>
          <w:lang w:eastAsia="nl-NL"/>
        </w:rPr>
        <w:t>words</w:t>
      </w:r>
      <w:proofErr w:type="spellEnd"/>
      <w:r w:rsidRPr="00202659">
        <w:rPr>
          <w:rFonts w:ascii="Arial" w:eastAsia="Times New Roman" w:hAnsi="Arial" w:cs="Arial"/>
          <w:color w:val="B96399"/>
          <w:sz w:val="20"/>
          <w:szCs w:val="20"/>
          <w:lang w:eastAsia="nl-NL"/>
        </w:rPr>
        <w:t>. </w:t>
      </w:r>
      <w:r w:rsidRPr="00202659">
        <w:rPr>
          <w:rFonts w:ascii="Arial" w:eastAsia="Times New Roman" w:hAnsi="Arial" w:cs="Arial"/>
          <w:i/>
          <w:iCs/>
          <w:color w:val="B96399"/>
          <w:sz w:val="20"/>
          <w:szCs w:val="20"/>
          <w:lang w:eastAsia="nl-NL"/>
        </w:rPr>
        <w:t xml:space="preserve">American </w:t>
      </w:r>
      <w:proofErr w:type="spellStart"/>
      <w:r w:rsidRPr="00202659">
        <w:rPr>
          <w:rFonts w:ascii="Arial" w:eastAsia="Times New Roman" w:hAnsi="Arial" w:cs="Arial"/>
          <w:i/>
          <w:iCs/>
          <w:color w:val="B96399"/>
          <w:sz w:val="20"/>
          <w:szCs w:val="20"/>
          <w:lang w:eastAsia="nl-NL"/>
        </w:rPr>
        <w:t>Educator</w:t>
      </w:r>
      <w:proofErr w:type="spellEnd"/>
      <w:r w:rsidRPr="00202659">
        <w:rPr>
          <w:rFonts w:ascii="Arial" w:eastAsia="Times New Roman" w:hAnsi="Arial" w:cs="Arial"/>
          <w:i/>
          <w:iCs/>
          <w:color w:val="B96399"/>
          <w:sz w:val="20"/>
          <w:szCs w:val="20"/>
          <w:lang w:eastAsia="nl-NL"/>
        </w:rPr>
        <w:t xml:space="preserve"> (38)2</w:t>
      </w:r>
      <w:r w:rsidRPr="00202659">
        <w:rPr>
          <w:rFonts w:ascii="Arial" w:eastAsia="Times New Roman" w:hAnsi="Arial" w:cs="Arial"/>
          <w:color w:val="B96399"/>
          <w:sz w:val="20"/>
          <w:szCs w:val="20"/>
          <w:lang w:eastAsia="nl-NL"/>
        </w:rPr>
        <w:t xml:space="preserve">, American </w:t>
      </w:r>
      <w:proofErr w:type="spellStart"/>
      <w:r w:rsidRPr="00202659">
        <w:rPr>
          <w:rFonts w:ascii="Arial" w:eastAsia="Times New Roman" w:hAnsi="Arial" w:cs="Arial"/>
          <w:color w:val="B96399"/>
          <w:sz w:val="20"/>
          <w:szCs w:val="20"/>
          <w:lang w:eastAsia="nl-NL"/>
        </w:rPr>
        <w:t>Federation</w:t>
      </w:r>
      <w:proofErr w:type="spellEnd"/>
      <w:r w:rsidRPr="00202659">
        <w:rPr>
          <w:rFonts w:ascii="Arial" w:eastAsia="Times New Roman" w:hAnsi="Arial" w:cs="Arial"/>
          <w:color w:val="B96399"/>
          <w:sz w:val="20"/>
          <w:szCs w:val="20"/>
          <w:lang w:eastAsia="nl-NL"/>
        </w:rPr>
        <w:t xml:space="preserve"> of Teachers.</w:t>
      </w:r>
      <w:r w:rsidRPr="00202659">
        <w:rPr>
          <w:rFonts w:ascii="Arial" w:eastAsia="Times New Roman" w:hAnsi="Arial" w:cs="Arial"/>
          <w:color w:val="B96399"/>
          <w:sz w:val="20"/>
          <w:szCs w:val="20"/>
          <w:lang w:eastAsia="nl-NL"/>
        </w:rPr>
        <w:br/>
        <w:t>• Oxford University Press (2018). </w:t>
      </w:r>
      <w:proofErr w:type="spellStart"/>
      <w:r w:rsidRPr="00202659">
        <w:rPr>
          <w:rFonts w:ascii="Arial" w:eastAsia="Times New Roman" w:hAnsi="Arial" w:cs="Arial"/>
          <w:i/>
          <w:iCs/>
          <w:color w:val="B96399"/>
          <w:sz w:val="20"/>
          <w:szCs w:val="20"/>
          <w:lang w:eastAsia="nl-NL"/>
        </w:rPr>
        <w:t>Why</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Closing</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the</w:t>
      </w:r>
      <w:proofErr w:type="spellEnd"/>
      <w:r w:rsidRPr="00202659">
        <w:rPr>
          <w:rFonts w:ascii="Arial" w:eastAsia="Times New Roman" w:hAnsi="Arial" w:cs="Arial"/>
          <w:i/>
          <w:iCs/>
          <w:color w:val="B96399"/>
          <w:sz w:val="20"/>
          <w:szCs w:val="20"/>
          <w:lang w:eastAsia="nl-NL"/>
        </w:rPr>
        <w:t xml:space="preserve"> Word Gap Matters.</w:t>
      </w:r>
      <w:r w:rsidRPr="00202659">
        <w:rPr>
          <w:rFonts w:ascii="Arial" w:eastAsia="Times New Roman" w:hAnsi="Arial" w:cs="Arial"/>
          <w:color w:val="B96399"/>
          <w:sz w:val="20"/>
          <w:szCs w:val="20"/>
          <w:lang w:eastAsia="nl-NL"/>
        </w:rPr>
        <w:t> The Oxford Language Report</w:t>
      </w:r>
      <w:r w:rsidRPr="00202659">
        <w:rPr>
          <w:rFonts w:ascii="Arial" w:eastAsia="Times New Roman" w:hAnsi="Arial" w:cs="Arial"/>
          <w:color w:val="B96399"/>
          <w:sz w:val="20"/>
          <w:szCs w:val="20"/>
          <w:lang w:eastAsia="nl-NL"/>
        </w:rPr>
        <w:br/>
        <w:t>• Oxford University Press (2020). </w:t>
      </w:r>
      <w:proofErr w:type="spellStart"/>
      <w:r w:rsidRPr="00202659">
        <w:rPr>
          <w:rFonts w:ascii="Arial" w:eastAsia="Times New Roman" w:hAnsi="Arial" w:cs="Arial"/>
          <w:i/>
          <w:iCs/>
          <w:color w:val="B96399"/>
          <w:sz w:val="20"/>
          <w:szCs w:val="20"/>
          <w:lang w:eastAsia="nl-NL"/>
        </w:rPr>
        <w:t>Bridging</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the</w:t>
      </w:r>
      <w:proofErr w:type="spellEnd"/>
      <w:r w:rsidRPr="00202659">
        <w:rPr>
          <w:rFonts w:ascii="Arial" w:eastAsia="Times New Roman" w:hAnsi="Arial" w:cs="Arial"/>
          <w:i/>
          <w:iCs/>
          <w:color w:val="B96399"/>
          <w:sz w:val="20"/>
          <w:szCs w:val="20"/>
          <w:lang w:eastAsia="nl-NL"/>
        </w:rPr>
        <w:t xml:space="preserve"> Word Gap at </w:t>
      </w:r>
      <w:proofErr w:type="spellStart"/>
      <w:r w:rsidRPr="00202659">
        <w:rPr>
          <w:rFonts w:ascii="Arial" w:eastAsia="Times New Roman" w:hAnsi="Arial" w:cs="Arial"/>
          <w:i/>
          <w:iCs/>
          <w:color w:val="B96399"/>
          <w:sz w:val="20"/>
          <w:szCs w:val="20"/>
          <w:lang w:eastAsia="nl-NL"/>
        </w:rPr>
        <w:t>Transition</w:t>
      </w:r>
      <w:proofErr w:type="spellEnd"/>
      <w:r w:rsidRPr="00202659">
        <w:rPr>
          <w:rFonts w:ascii="Arial" w:eastAsia="Times New Roman" w:hAnsi="Arial" w:cs="Arial"/>
          <w:color w:val="B96399"/>
          <w:sz w:val="20"/>
          <w:szCs w:val="20"/>
          <w:lang w:eastAsia="nl-NL"/>
        </w:rPr>
        <w:t>. The Oxford Language Report.</w:t>
      </w:r>
      <w:r w:rsidRPr="00202659">
        <w:rPr>
          <w:rFonts w:ascii="Arial" w:eastAsia="Times New Roman" w:hAnsi="Arial" w:cs="Arial"/>
          <w:color w:val="B96399"/>
          <w:sz w:val="20"/>
          <w:szCs w:val="20"/>
          <w:lang w:eastAsia="nl-NL"/>
        </w:rPr>
        <w:br/>
        <w:t>• Quigley, A. (2018). </w:t>
      </w:r>
      <w:proofErr w:type="spellStart"/>
      <w:r w:rsidRPr="00202659">
        <w:rPr>
          <w:rFonts w:ascii="Arial" w:eastAsia="Times New Roman" w:hAnsi="Arial" w:cs="Arial"/>
          <w:i/>
          <w:iCs/>
          <w:color w:val="B96399"/>
          <w:sz w:val="20"/>
          <w:szCs w:val="20"/>
          <w:lang w:eastAsia="nl-NL"/>
        </w:rPr>
        <w:t>Closing</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the</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Vocabulary</w:t>
      </w:r>
      <w:proofErr w:type="spellEnd"/>
      <w:r w:rsidRPr="00202659">
        <w:rPr>
          <w:rFonts w:ascii="Arial" w:eastAsia="Times New Roman" w:hAnsi="Arial" w:cs="Arial"/>
          <w:i/>
          <w:iCs/>
          <w:color w:val="B96399"/>
          <w:sz w:val="20"/>
          <w:szCs w:val="20"/>
          <w:lang w:eastAsia="nl-NL"/>
        </w:rPr>
        <w:t xml:space="preserve"> Gap</w:t>
      </w:r>
      <w:r w:rsidRPr="00202659">
        <w:rPr>
          <w:rFonts w:ascii="Arial" w:eastAsia="Times New Roman" w:hAnsi="Arial" w:cs="Arial"/>
          <w:color w:val="B96399"/>
          <w:sz w:val="20"/>
          <w:szCs w:val="20"/>
          <w:lang w:eastAsia="nl-NL"/>
        </w:rPr>
        <w:t xml:space="preserve">. Londen: </w:t>
      </w:r>
      <w:proofErr w:type="spellStart"/>
      <w:r w:rsidRPr="00202659">
        <w:rPr>
          <w:rFonts w:ascii="Arial" w:eastAsia="Times New Roman" w:hAnsi="Arial" w:cs="Arial"/>
          <w:color w:val="B96399"/>
          <w:sz w:val="20"/>
          <w:szCs w:val="20"/>
          <w:lang w:eastAsia="nl-NL"/>
        </w:rPr>
        <w:t>Routledge</w:t>
      </w:r>
      <w:proofErr w:type="spellEnd"/>
      <w:r w:rsidRPr="00202659">
        <w:rPr>
          <w:rFonts w:ascii="Arial" w:eastAsia="Times New Roman" w:hAnsi="Arial" w:cs="Arial"/>
          <w:color w:val="B96399"/>
          <w:sz w:val="20"/>
          <w:szCs w:val="20"/>
          <w:lang w:eastAsia="nl-NL"/>
        </w:rPr>
        <w:t>.</w:t>
      </w:r>
      <w:r w:rsidRPr="00202659">
        <w:rPr>
          <w:rFonts w:ascii="Arial" w:eastAsia="Times New Roman" w:hAnsi="Arial" w:cs="Arial"/>
          <w:color w:val="B96399"/>
          <w:sz w:val="20"/>
          <w:szCs w:val="20"/>
          <w:lang w:eastAsia="nl-NL"/>
        </w:rPr>
        <w:br/>
        <w:t>• SER (2021) </w:t>
      </w:r>
      <w:r w:rsidRPr="00202659">
        <w:rPr>
          <w:rFonts w:ascii="Arial" w:eastAsia="Times New Roman" w:hAnsi="Arial" w:cs="Arial"/>
          <w:i/>
          <w:iCs/>
          <w:color w:val="B96399"/>
          <w:sz w:val="20"/>
          <w:szCs w:val="20"/>
          <w:lang w:eastAsia="nl-NL"/>
        </w:rPr>
        <w:t>Gelijke kansen in het onderwijs Structureel investeren in kansengelijkheid voor iedereen</w:t>
      </w:r>
      <w:r w:rsidRPr="00202659">
        <w:rPr>
          <w:rFonts w:ascii="Arial" w:eastAsia="Times New Roman" w:hAnsi="Arial" w:cs="Arial"/>
          <w:color w:val="B96399"/>
          <w:sz w:val="20"/>
          <w:szCs w:val="20"/>
          <w:lang w:eastAsia="nl-NL"/>
        </w:rPr>
        <w:t>. Den Haag: SER. ‘</w:t>
      </w:r>
      <w:r w:rsidRPr="00202659">
        <w:rPr>
          <w:rFonts w:ascii="Arial" w:eastAsia="Times New Roman" w:hAnsi="Arial" w:cs="Arial"/>
          <w:color w:val="B96399"/>
          <w:sz w:val="20"/>
          <w:szCs w:val="20"/>
          <w:lang w:eastAsia="nl-NL"/>
        </w:rPr>
        <w:br/>
        <w:t xml:space="preserve">• Silverman, R.D. &amp; </w:t>
      </w:r>
      <w:proofErr w:type="spellStart"/>
      <w:r w:rsidRPr="00202659">
        <w:rPr>
          <w:rFonts w:ascii="Arial" w:eastAsia="Times New Roman" w:hAnsi="Arial" w:cs="Arial"/>
          <w:color w:val="B96399"/>
          <w:sz w:val="20"/>
          <w:szCs w:val="20"/>
          <w:lang w:eastAsia="nl-NL"/>
        </w:rPr>
        <w:t>Hartranft</w:t>
      </w:r>
      <w:proofErr w:type="spellEnd"/>
      <w:r w:rsidRPr="00202659">
        <w:rPr>
          <w:rFonts w:ascii="Arial" w:eastAsia="Times New Roman" w:hAnsi="Arial" w:cs="Arial"/>
          <w:color w:val="B96399"/>
          <w:sz w:val="20"/>
          <w:szCs w:val="20"/>
          <w:lang w:eastAsia="nl-NL"/>
        </w:rPr>
        <w:t>, A.M. (2015). </w:t>
      </w:r>
      <w:proofErr w:type="spellStart"/>
      <w:r w:rsidRPr="00202659">
        <w:rPr>
          <w:rFonts w:ascii="Arial" w:eastAsia="Times New Roman" w:hAnsi="Arial" w:cs="Arial"/>
          <w:i/>
          <w:iCs/>
          <w:color w:val="B96399"/>
          <w:sz w:val="20"/>
          <w:szCs w:val="20"/>
          <w:lang w:eastAsia="nl-NL"/>
        </w:rPr>
        <w:t>Developing</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Vocabulary</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and</w:t>
      </w:r>
      <w:proofErr w:type="spellEnd"/>
      <w:r w:rsidRPr="00202659">
        <w:rPr>
          <w:rFonts w:ascii="Arial" w:eastAsia="Times New Roman" w:hAnsi="Arial" w:cs="Arial"/>
          <w:i/>
          <w:iCs/>
          <w:color w:val="B96399"/>
          <w:sz w:val="20"/>
          <w:szCs w:val="20"/>
          <w:lang w:eastAsia="nl-NL"/>
        </w:rPr>
        <w:t xml:space="preserve"> Oral Language in Young </w:t>
      </w:r>
      <w:proofErr w:type="spellStart"/>
      <w:r w:rsidRPr="00202659">
        <w:rPr>
          <w:rFonts w:ascii="Arial" w:eastAsia="Times New Roman" w:hAnsi="Arial" w:cs="Arial"/>
          <w:i/>
          <w:iCs/>
          <w:color w:val="B96399"/>
          <w:sz w:val="20"/>
          <w:szCs w:val="20"/>
          <w:lang w:eastAsia="nl-NL"/>
        </w:rPr>
        <w:t>Children</w:t>
      </w:r>
      <w:proofErr w:type="spellEnd"/>
      <w:r w:rsidRPr="00202659">
        <w:rPr>
          <w:rFonts w:ascii="Arial" w:eastAsia="Times New Roman" w:hAnsi="Arial" w:cs="Arial"/>
          <w:color w:val="B96399"/>
          <w:sz w:val="20"/>
          <w:szCs w:val="20"/>
          <w:lang w:eastAsia="nl-NL"/>
        </w:rPr>
        <w:t xml:space="preserve">. New York, The </w:t>
      </w:r>
      <w:proofErr w:type="spellStart"/>
      <w:r w:rsidRPr="00202659">
        <w:rPr>
          <w:rFonts w:ascii="Arial" w:eastAsia="Times New Roman" w:hAnsi="Arial" w:cs="Arial"/>
          <w:color w:val="B96399"/>
          <w:sz w:val="20"/>
          <w:szCs w:val="20"/>
          <w:lang w:eastAsia="nl-NL"/>
        </w:rPr>
        <w:t>Guilford</w:t>
      </w:r>
      <w:proofErr w:type="spellEnd"/>
      <w:r w:rsidRPr="00202659">
        <w:rPr>
          <w:rFonts w:ascii="Arial" w:eastAsia="Times New Roman" w:hAnsi="Arial" w:cs="Arial"/>
          <w:color w:val="B96399"/>
          <w:sz w:val="20"/>
          <w:szCs w:val="20"/>
          <w:lang w:eastAsia="nl-NL"/>
        </w:rPr>
        <w:t xml:space="preserve"> Press.</w:t>
      </w:r>
      <w:r w:rsidRPr="00202659">
        <w:rPr>
          <w:rFonts w:ascii="Arial" w:eastAsia="Times New Roman" w:hAnsi="Arial" w:cs="Arial"/>
          <w:color w:val="B96399"/>
          <w:sz w:val="20"/>
          <w:szCs w:val="20"/>
          <w:lang w:eastAsia="nl-NL"/>
        </w:rPr>
        <w:br/>
        <w:t>• Snip, A. (2017) Gevoelens leren verwoorden.</w:t>
      </w:r>
      <w:r w:rsidRPr="00202659">
        <w:rPr>
          <w:rFonts w:ascii="Arial" w:eastAsia="Times New Roman" w:hAnsi="Arial" w:cs="Arial"/>
          <w:i/>
          <w:iCs/>
          <w:color w:val="B96399"/>
          <w:sz w:val="20"/>
          <w:szCs w:val="20"/>
          <w:lang w:eastAsia="nl-NL"/>
        </w:rPr>
        <w:t> HJK (44)5</w:t>
      </w:r>
      <w:r w:rsidRPr="00202659">
        <w:rPr>
          <w:rFonts w:ascii="Arial" w:eastAsia="Times New Roman" w:hAnsi="Arial" w:cs="Arial"/>
          <w:color w:val="B96399"/>
          <w:sz w:val="20"/>
          <w:szCs w:val="20"/>
          <w:lang w:eastAsia="nl-NL"/>
        </w:rPr>
        <w:t>, 10-13.</w:t>
      </w:r>
      <w:r w:rsidRPr="00202659">
        <w:rPr>
          <w:rFonts w:ascii="Arial" w:eastAsia="Times New Roman" w:hAnsi="Arial" w:cs="Arial"/>
          <w:color w:val="B96399"/>
          <w:sz w:val="20"/>
          <w:szCs w:val="20"/>
          <w:lang w:eastAsia="nl-NL"/>
        </w:rPr>
        <w:br/>
      </w:r>
      <w:r w:rsidRPr="00202659">
        <w:rPr>
          <w:rFonts w:ascii="Arial" w:eastAsia="Times New Roman" w:hAnsi="Arial" w:cs="Arial"/>
          <w:color w:val="B96399"/>
          <w:sz w:val="20"/>
          <w:szCs w:val="20"/>
          <w:lang w:eastAsia="nl-NL"/>
        </w:rPr>
        <w:lastRenderedPageBreak/>
        <w:t xml:space="preserve">• </w:t>
      </w:r>
      <w:proofErr w:type="spellStart"/>
      <w:r w:rsidRPr="00202659">
        <w:rPr>
          <w:rFonts w:ascii="Arial" w:eastAsia="Times New Roman" w:hAnsi="Arial" w:cs="Arial"/>
          <w:color w:val="B96399"/>
          <w:sz w:val="20"/>
          <w:szCs w:val="20"/>
          <w:lang w:eastAsia="nl-NL"/>
        </w:rPr>
        <w:t>Stanovich</w:t>
      </w:r>
      <w:proofErr w:type="spellEnd"/>
      <w:r w:rsidRPr="00202659">
        <w:rPr>
          <w:rFonts w:ascii="Arial" w:eastAsia="Times New Roman" w:hAnsi="Arial" w:cs="Arial"/>
          <w:color w:val="B96399"/>
          <w:sz w:val="20"/>
          <w:szCs w:val="20"/>
          <w:lang w:eastAsia="nl-NL"/>
        </w:rPr>
        <w:t xml:space="preserve">, K. E. (1986). Matthew </w:t>
      </w:r>
      <w:proofErr w:type="spellStart"/>
      <w:r w:rsidRPr="00202659">
        <w:rPr>
          <w:rFonts w:ascii="Arial" w:eastAsia="Times New Roman" w:hAnsi="Arial" w:cs="Arial"/>
          <w:color w:val="B96399"/>
          <w:sz w:val="20"/>
          <w:szCs w:val="20"/>
          <w:lang w:eastAsia="nl-NL"/>
        </w:rPr>
        <w:t>effects</w:t>
      </w:r>
      <w:proofErr w:type="spellEnd"/>
      <w:r w:rsidRPr="00202659">
        <w:rPr>
          <w:rFonts w:ascii="Arial" w:eastAsia="Times New Roman" w:hAnsi="Arial" w:cs="Arial"/>
          <w:color w:val="B96399"/>
          <w:sz w:val="20"/>
          <w:szCs w:val="20"/>
          <w:lang w:eastAsia="nl-NL"/>
        </w:rPr>
        <w:t xml:space="preserve"> in reading: </w:t>
      </w:r>
      <w:proofErr w:type="spellStart"/>
      <w:r w:rsidRPr="00202659">
        <w:rPr>
          <w:rFonts w:ascii="Arial" w:eastAsia="Times New Roman" w:hAnsi="Arial" w:cs="Arial"/>
          <w:color w:val="B96399"/>
          <w:sz w:val="20"/>
          <w:szCs w:val="20"/>
          <w:lang w:eastAsia="nl-NL"/>
        </w:rPr>
        <w:t>Some</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consequences</w:t>
      </w:r>
      <w:proofErr w:type="spellEnd"/>
      <w:r w:rsidRPr="00202659">
        <w:rPr>
          <w:rFonts w:ascii="Arial" w:eastAsia="Times New Roman" w:hAnsi="Arial" w:cs="Arial"/>
          <w:color w:val="B96399"/>
          <w:sz w:val="20"/>
          <w:szCs w:val="20"/>
          <w:lang w:eastAsia="nl-NL"/>
        </w:rPr>
        <w:t xml:space="preserve"> of </w:t>
      </w:r>
      <w:proofErr w:type="spellStart"/>
      <w:r w:rsidRPr="00202659">
        <w:rPr>
          <w:rFonts w:ascii="Arial" w:eastAsia="Times New Roman" w:hAnsi="Arial" w:cs="Arial"/>
          <w:color w:val="B96399"/>
          <w:sz w:val="20"/>
          <w:szCs w:val="20"/>
          <w:lang w:eastAsia="nl-NL"/>
        </w:rPr>
        <w:t>individual</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differences</w:t>
      </w:r>
      <w:proofErr w:type="spellEnd"/>
      <w:r w:rsidRPr="00202659">
        <w:rPr>
          <w:rFonts w:ascii="Arial" w:eastAsia="Times New Roman" w:hAnsi="Arial" w:cs="Arial"/>
          <w:color w:val="B96399"/>
          <w:sz w:val="20"/>
          <w:szCs w:val="20"/>
          <w:lang w:eastAsia="nl-NL"/>
        </w:rPr>
        <w:t xml:space="preserve"> in </w:t>
      </w:r>
      <w:proofErr w:type="spellStart"/>
      <w:r w:rsidRPr="00202659">
        <w:rPr>
          <w:rFonts w:ascii="Arial" w:eastAsia="Times New Roman" w:hAnsi="Arial" w:cs="Arial"/>
          <w:color w:val="B96399"/>
          <w:sz w:val="20"/>
          <w:szCs w:val="20"/>
          <w:lang w:eastAsia="nl-NL"/>
        </w:rPr>
        <w:t>the</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acquisition</w:t>
      </w:r>
      <w:proofErr w:type="spellEnd"/>
      <w:r w:rsidRPr="00202659">
        <w:rPr>
          <w:rFonts w:ascii="Arial" w:eastAsia="Times New Roman" w:hAnsi="Arial" w:cs="Arial"/>
          <w:color w:val="B96399"/>
          <w:sz w:val="20"/>
          <w:szCs w:val="20"/>
          <w:lang w:eastAsia="nl-NL"/>
        </w:rPr>
        <w:t xml:space="preserve"> of </w:t>
      </w:r>
      <w:proofErr w:type="spellStart"/>
      <w:r w:rsidRPr="00202659">
        <w:rPr>
          <w:rFonts w:ascii="Arial" w:eastAsia="Times New Roman" w:hAnsi="Arial" w:cs="Arial"/>
          <w:color w:val="B96399"/>
          <w:sz w:val="20"/>
          <w:szCs w:val="20"/>
          <w:lang w:eastAsia="nl-NL"/>
        </w:rPr>
        <w:t>literacy</w:t>
      </w:r>
      <w:proofErr w:type="spellEnd"/>
      <w:r w:rsidRPr="00202659">
        <w:rPr>
          <w:rFonts w:ascii="Arial" w:eastAsia="Times New Roman" w:hAnsi="Arial" w:cs="Arial"/>
          <w:color w:val="B96399"/>
          <w:sz w:val="20"/>
          <w:szCs w:val="20"/>
          <w:lang w:eastAsia="nl-NL"/>
        </w:rPr>
        <w:t>. </w:t>
      </w:r>
      <w:r w:rsidRPr="00202659">
        <w:rPr>
          <w:rFonts w:ascii="Arial" w:eastAsia="Times New Roman" w:hAnsi="Arial" w:cs="Arial"/>
          <w:i/>
          <w:iCs/>
          <w:color w:val="B96399"/>
          <w:sz w:val="20"/>
          <w:szCs w:val="20"/>
          <w:lang w:eastAsia="nl-NL"/>
        </w:rPr>
        <w:t xml:space="preserve">Reading Research </w:t>
      </w:r>
      <w:proofErr w:type="spellStart"/>
      <w:r w:rsidRPr="00202659">
        <w:rPr>
          <w:rFonts w:ascii="Arial" w:eastAsia="Times New Roman" w:hAnsi="Arial" w:cs="Arial"/>
          <w:i/>
          <w:iCs/>
          <w:color w:val="B96399"/>
          <w:sz w:val="20"/>
          <w:szCs w:val="20"/>
          <w:lang w:eastAsia="nl-NL"/>
        </w:rPr>
        <w:t>Quarterly</w:t>
      </w:r>
      <w:proofErr w:type="spellEnd"/>
      <w:r w:rsidRPr="00202659">
        <w:rPr>
          <w:rFonts w:ascii="Arial" w:eastAsia="Times New Roman" w:hAnsi="Arial" w:cs="Arial"/>
          <w:i/>
          <w:iCs/>
          <w:color w:val="B96399"/>
          <w:sz w:val="20"/>
          <w:szCs w:val="20"/>
          <w:lang w:eastAsia="nl-NL"/>
        </w:rPr>
        <w:t>, 21(4)</w:t>
      </w:r>
      <w:r w:rsidRPr="00202659">
        <w:rPr>
          <w:rFonts w:ascii="Arial" w:eastAsia="Times New Roman" w:hAnsi="Arial" w:cs="Arial"/>
          <w:color w:val="B96399"/>
          <w:sz w:val="20"/>
          <w:szCs w:val="20"/>
          <w:lang w:eastAsia="nl-NL"/>
        </w:rPr>
        <w:t>, 360-407.</w:t>
      </w:r>
      <w:r w:rsidRPr="00202659">
        <w:rPr>
          <w:rFonts w:ascii="Arial" w:eastAsia="Times New Roman" w:hAnsi="Arial" w:cs="Arial"/>
          <w:color w:val="B96399"/>
          <w:sz w:val="20"/>
          <w:szCs w:val="20"/>
          <w:lang w:eastAsia="nl-NL"/>
        </w:rPr>
        <w:br/>
        <w:t xml:space="preserve">• </w:t>
      </w:r>
      <w:proofErr w:type="spellStart"/>
      <w:r w:rsidRPr="00202659">
        <w:rPr>
          <w:rFonts w:ascii="Arial" w:eastAsia="Times New Roman" w:hAnsi="Arial" w:cs="Arial"/>
          <w:color w:val="B96399"/>
          <w:sz w:val="20"/>
          <w:szCs w:val="20"/>
          <w:lang w:eastAsia="nl-NL"/>
        </w:rPr>
        <w:t>Sylvestre</w:t>
      </w:r>
      <w:proofErr w:type="spellEnd"/>
      <w:r w:rsidRPr="00202659">
        <w:rPr>
          <w:rFonts w:ascii="Arial" w:eastAsia="Times New Roman" w:hAnsi="Arial" w:cs="Arial"/>
          <w:color w:val="B96399"/>
          <w:sz w:val="20"/>
          <w:szCs w:val="20"/>
          <w:lang w:eastAsia="nl-NL"/>
        </w:rPr>
        <w:t xml:space="preserve">, A., </w:t>
      </w:r>
      <w:proofErr w:type="spellStart"/>
      <w:r w:rsidRPr="00202659">
        <w:rPr>
          <w:rFonts w:ascii="Arial" w:eastAsia="Times New Roman" w:hAnsi="Arial" w:cs="Arial"/>
          <w:color w:val="B96399"/>
          <w:sz w:val="20"/>
          <w:szCs w:val="20"/>
          <w:lang w:eastAsia="nl-NL"/>
        </w:rPr>
        <w:t>Desmarais</w:t>
      </w:r>
      <w:proofErr w:type="spellEnd"/>
      <w:r w:rsidRPr="00202659">
        <w:rPr>
          <w:rFonts w:ascii="Arial" w:eastAsia="Times New Roman" w:hAnsi="Arial" w:cs="Arial"/>
          <w:color w:val="B96399"/>
          <w:sz w:val="20"/>
          <w:szCs w:val="20"/>
          <w:lang w:eastAsia="nl-NL"/>
        </w:rPr>
        <w:t xml:space="preserve">, C, Meyer, F., </w:t>
      </w:r>
      <w:proofErr w:type="spellStart"/>
      <w:r w:rsidRPr="00202659">
        <w:rPr>
          <w:rFonts w:ascii="Arial" w:eastAsia="Times New Roman" w:hAnsi="Arial" w:cs="Arial"/>
          <w:color w:val="B96399"/>
          <w:sz w:val="20"/>
          <w:szCs w:val="20"/>
          <w:lang w:eastAsia="nl-NL"/>
        </w:rPr>
        <w:t>Bairati</w:t>
      </w:r>
      <w:proofErr w:type="spellEnd"/>
      <w:r w:rsidRPr="00202659">
        <w:rPr>
          <w:rFonts w:ascii="Arial" w:eastAsia="Times New Roman" w:hAnsi="Arial" w:cs="Arial"/>
          <w:color w:val="B96399"/>
          <w:sz w:val="20"/>
          <w:szCs w:val="20"/>
          <w:lang w:eastAsia="nl-NL"/>
        </w:rPr>
        <w:t xml:space="preserve">, I., Rouleau, N., &amp; </w:t>
      </w:r>
      <w:proofErr w:type="spellStart"/>
      <w:r w:rsidRPr="00202659">
        <w:rPr>
          <w:rFonts w:ascii="Arial" w:eastAsia="Times New Roman" w:hAnsi="Arial" w:cs="Arial"/>
          <w:color w:val="B96399"/>
          <w:sz w:val="20"/>
          <w:szCs w:val="20"/>
          <w:lang w:eastAsia="nl-NL"/>
        </w:rPr>
        <w:t>Mérette</w:t>
      </w:r>
      <w:proofErr w:type="spellEnd"/>
      <w:r w:rsidRPr="00202659">
        <w:rPr>
          <w:rFonts w:ascii="Arial" w:eastAsia="Times New Roman" w:hAnsi="Arial" w:cs="Arial"/>
          <w:color w:val="B96399"/>
          <w:sz w:val="20"/>
          <w:szCs w:val="20"/>
          <w:lang w:eastAsia="nl-NL"/>
        </w:rPr>
        <w:t>, C. (2012). </w:t>
      </w:r>
      <w:r w:rsidRPr="00202659">
        <w:rPr>
          <w:rFonts w:ascii="Arial" w:eastAsia="Times New Roman" w:hAnsi="Arial" w:cs="Arial"/>
          <w:i/>
          <w:iCs/>
          <w:color w:val="B96399"/>
          <w:sz w:val="20"/>
          <w:szCs w:val="20"/>
          <w:lang w:eastAsia="nl-NL"/>
        </w:rPr>
        <w:t xml:space="preserve">Factors </w:t>
      </w:r>
      <w:proofErr w:type="spellStart"/>
      <w:r w:rsidRPr="00202659">
        <w:rPr>
          <w:rFonts w:ascii="Arial" w:eastAsia="Times New Roman" w:hAnsi="Arial" w:cs="Arial"/>
          <w:i/>
          <w:iCs/>
          <w:color w:val="B96399"/>
          <w:sz w:val="20"/>
          <w:szCs w:val="20"/>
          <w:lang w:eastAsia="nl-NL"/>
        </w:rPr>
        <w:t>associated</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with</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expressive</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and</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receptive</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language</w:t>
      </w:r>
      <w:proofErr w:type="spellEnd"/>
      <w:r w:rsidRPr="00202659">
        <w:rPr>
          <w:rFonts w:ascii="Arial" w:eastAsia="Times New Roman" w:hAnsi="Arial" w:cs="Arial"/>
          <w:i/>
          <w:iCs/>
          <w:color w:val="B96399"/>
          <w:sz w:val="20"/>
          <w:szCs w:val="20"/>
          <w:lang w:eastAsia="nl-NL"/>
        </w:rPr>
        <w:t xml:space="preserve"> in French-</w:t>
      </w:r>
      <w:proofErr w:type="spellStart"/>
      <w:r w:rsidRPr="00202659">
        <w:rPr>
          <w:rFonts w:ascii="Arial" w:eastAsia="Times New Roman" w:hAnsi="Arial" w:cs="Arial"/>
          <w:i/>
          <w:iCs/>
          <w:color w:val="B96399"/>
          <w:sz w:val="20"/>
          <w:szCs w:val="20"/>
          <w:lang w:eastAsia="nl-NL"/>
        </w:rPr>
        <w:t>speaking</w:t>
      </w:r>
      <w:proofErr w:type="spellEnd"/>
      <w:r w:rsidRPr="00202659">
        <w:rPr>
          <w:rFonts w:ascii="Arial" w:eastAsia="Times New Roman" w:hAnsi="Arial" w:cs="Arial"/>
          <w:i/>
          <w:iCs/>
          <w:color w:val="B96399"/>
          <w:sz w:val="20"/>
          <w:szCs w:val="20"/>
          <w:lang w:eastAsia="nl-NL"/>
        </w:rPr>
        <w:t xml:space="preserve"> toddele</w:t>
      </w:r>
      <w:r w:rsidRPr="00202659">
        <w:rPr>
          <w:rFonts w:ascii="Arial" w:eastAsia="Times New Roman" w:hAnsi="Arial" w:cs="Arial"/>
          <w:color w:val="B96399"/>
          <w:sz w:val="20"/>
          <w:szCs w:val="20"/>
          <w:lang w:eastAsia="nl-NL"/>
        </w:rPr>
        <w:t>rs.*</w:t>
      </w:r>
      <w:r w:rsidRPr="00202659">
        <w:rPr>
          <w:rFonts w:ascii="Arial" w:eastAsia="Times New Roman" w:hAnsi="Arial" w:cs="Arial"/>
          <w:color w:val="B96399"/>
          <w:sz w:val="20"/>
          <w:szCs w:val="20"/>
          <w:lang w:eastAsia="nl-NL"/>
        </w:rPr>
        <w:br/>
        <w:t xml:space="preserve">• Wright, T.S. &amp; </w:t>
      </w:r>
      <w:proofErr w:type="spellStart"/>
      <w:r w:rsidRPr="00202659">
        <w:rPr>
          <w:rFonts w:ascii="Arial" w:eastAsia="Times New Roman" w:hAnsi="Arial" w:cs="Arial"/>
          <w:color w:val="B96399"/>
          <w:sz w:val="20"/>
          <w:szCs w:val="20"/>
          <w:lang w:eastAsia="nl-NL"/>
        </w:rPr>
        <w:t>Neuman</w:t>
      </w:r>
      <w:proofErr w:type="spellEnd"/>
      <w:r w:rsidRPr="00202659">
        <w:rPr>
          <w:rFonts w:ascii="Arial" w:eastAsia="Times New Roman" w:hAnsi="Arial" w:cs="Arial"/>
          <w:color w:val="B96399"/>
          <w:sz w:val="20"/>
          <w:szCs w:val="20"/>
          <w:lang w:eastAsia="nl-NL"/>
        </w:rPr>
        <w:t xml:space="preserve">, SB. (2014) </w:t>
      </w:r>
      <w:proofErr w:type="spellStart"/>
      <w:r w:rsidRPr="00202659">
        <w:rPr>
          <w:rFonts w:ascii="Arial" w:eastAsia="Times New Roman" w:hAnsi="Arial" w:cs="Arial"/>
          <w:color w:val="B96399"/>
          <w:sz w:val="20"/>
          <w:szCs w:val="20"/>
          <w:lang w:eastAsia="nl-NL"/>
        </w:rPr>
        <w:t>Paucity</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and</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Disparity</w:t>
      </w:r>
      <w:proofErr w:type="spellEnd"/>
      <w:r w:rsidRPr="00202659">
        <w:rPr>
          <w:rFonts w:ascii="Arial" w:eastAsia="Times New Roman" w:hAnsi="Arial" w:cs="Arial"/>
          <w:color w:val="B96399"/>
          <w:sz w:val="20"/>
          <w:szCs w:val="20"/>
          <w:lang w:eastAsia="nl-NL"/>
        </w:rPr>
        <w:t xml:space="preserve"> in Kindergarten Oral </w:t>
      </w:r>
      <w:proofErr w:type="spellStart"/>
      <w:r w:rsidRPr="00202659">
        <w:rPr>
          <w:rFonts w:ascii="Arial" w:eastAsia="Times New Roman" w:hAnsi="Arial" w:cs="Arial"/>
          <w:color w:val="B96399"/>
          <w:sz w:val="20"/>
          <w:szCs w:val="20"/>
          <w:lang w:eastAsia="nl-NL"/>
        </w:rPr>
        <w:t>Vocabulary</w:t>
      </w:r>
      <w:proofErr w:type="spellEnd"/>
      <w:r w:rsidRPr="00202659">
        <w:rPr>
          <w:rFonts w:ascii="Arial" w:eastAsia="Times New Roman" w:hAnsi="Arial" w:cs="Arial"/>
          <w:color w:val="B96399"/>
          <w:sz w:val="20"/>
          <w:szCs w:val="20"/>
          <w:lang w:eastAsia="nl-NL"/>
        </w:rPr>
        <w:t xml:space="preserve"> </w:t>
      </w:r>
      <w:proofErr w:type="spellStart"/>
      <w:r w:rsidRPr="00202659">
        <w:rPr>
          <w:rFonts w:ascii="Arial" w:eastAsia="Times New Roman" w:hAnsi="Arial" w:cs="Arial"/>
          <w:color w:val="B96399"/>
          <w:sz w:val="20"/>
          <w:szCs w:val="20"/>
          <w:lang w:eastAsia="nl-NL"/>
        </w:rPr>
        <w:t>Instruction</w:t>
      </w:r>
      <w:proofErr w:type="spellEnd"/>
      <w:r w:rsidRPr="00202659">
        <w:rPr>
          <w:rFonts w:ascii="Arial" w:eastAsia="Times New Roman" w:hAnsi="Arial" w:cs="Arial"/>
          <w:color w:val="B96399"/>
          <w:sz w:val="20"/>
          <w:szCs w:val="20"/>
          <w:lang w:eastAsia="nl-NL"/>
        </w:rPr>
        <w:t>. </w:t>
      </w:r>
      <w:r w:rsidRPr="00202659">
        <w:rPr>
          <w:rFonts w:ascii="Arial" w:eastAsia="Times New Roman" w:hAnsi="Arial" w:cs="Arial"/>
          <w:i/>
          <w:iCs/>
          <w:color w:val="B96399"/>
          <w:sz w:val="20"/>
          <w:szCs w:val="20"/>
          <w:lang w:eastAsia="nl-NL"/>
        </w:rPr>
        <w:t xml:space="preserve">Journal of </w:t>
      </w:r>
      <w:proofErr w:type="spellStart"/>
      <w:r w:rsidRPr="00202659">
        <w:rPr>
          <w:rFonts w:ascii="Arial" w:eastAsia="Times New Roman" w:hAnsi="Arial" w:cs="Arial"/>
          <w:i/>
          <w:iCs/>
          <w:color w:val="B96399"/>
          <w:sz w:val="20"/>
          <w:szCs w:val="20"/>
          <w:lang w:eastAsia="nl-NL"/>
        </w:rPr>
        <w:t>literacy</w:t>
      </w:r>
      <w:proofErr w:type="spellEnd"/>
      <w:r w:rsidRPr="00202659">
        <w:rPr>
          <w:rFonts w:ascii="Arial" w:eastAsia="Times New Roman" w:hAnsi="Arial" w:cs="Arial"/>
          <w:i/>
          <w:iCs/>
          <w:color w:val="B96399"/>
          <w:sz w:val="20"/>
          <w:szCs w:val="20"/>
          <w:lang w:eastAsia="nl-NL"/>
        </w:rPr>
        <w:t xml:space="preserve"> Research 46</w:t>
      </w:r>
      <w:r w:rsidRPr="00202659">
        <w:rPr>
          <w:rFonts w:ascii="Arial" w:eastAsia="Times New Roman" w:hAnsi="Arial" w:cs="Arial"/>
          <w:color w:val="B96399"/>
          <w:sz w:val="20"/>
          <w:szCs w:val="20"/>
          <w:lang w:eastAsia="nl-NL"/>
        </w:rPr>
        <w:t>, 330-357.</w:t>
      </w:r>
    </w:p>
    <w:p w14:paraId="3B8F1928" w14:textId="77777777" w:rsidR="00202659" w:rsidRPr="00202659" w:rsidRDefault="00202659" w:rsidP="00202659">
      <w:pPr>
        <w:shd w:val="clear" w:color="auto" w:fill="F6F6F4"/>
        <w:spacing w:before="225" w:after="0" w:line="330" w:lineRule="atLeast"/>
        <w:rPr>
          <w:rFonts w:ascii="Arial" w:eastAsia="Times New Roman" w:hAnsi="Arial" w:cs="Arial"/>
          <w:color w:val="B96399"/>
          <w:sz w:val="20"/>
          <w:szCs w:val="20"/>
          <w:lang w:eastAsia="nl-NL"/>
        </w:rPr>
      </w:pPr>
      <w:r w:rsidRPr="00202659">
        <w:rPr>
          <w:rFonts w:ascii="Arial" w:eastAsia="Times New Roman" w:hAnsi="Arial" w:cs="Arial"/>
          <w:color w:val="B96399"/>
          <w:sz w:val="20"/>
          <w:szCs w:val="20"/>
          <w:lang w:eastAsia="nl-NL"/>
        </w:rPr>
        <w:t> </w:t>
      </w:r>
    </w:p>
    <w:p w14:paraId="7BC4D949" w14:textId="77777777" w:rsidR="00202659" w:rsidRPr="00202659" w:rsidRDefault="00202659" w:rsidP="00202659">
      <w:pPr>
        <w:shd w:val="clear" w:color="auto" w:fill="F6F6F4"/>
        <w:spacing w:after="0" w:line="330" w:lineRule="atLeast"/>
        <w:rPr>
          <w:rFonts w:ascii="Arial" w:eastAsia="Times New Roman" w:hAnsi="Arial" w:cs="Arial"/>
          <w:color w:val="B96399"/>
          <w:sz w:val="20"/>
          <w:szCs w:val="20"/>
          <w:lang w:eastAsia="nl-NL"/>
        </w:rPr>
      </w:pPr>
      <w:r w:rsidRPr="00202659">
        <w:rPr>
          <w:rFonts w:ascii="Arial" w:eastAsia="Times New Roman" w:hAnsi="Arial" w:cs="Arial"/>
          <w:i/>
          <w:iCs/>
          <w:color w:val="B96399"/>
          <w:sz w:val="20"/>
          <w:szCs w:val="20"/>
          <w:lang w:eastAsia="nl-NL"/>
        </w:rPr>
        <w:t xml:space="preserve">* Niet zelf geraadpleegd, verwijzing via Silverman </w:t>
      </w:r>
      <w:proofErr w:type="spellStart"/>
      <w:r w:rsidRPr="00202659">
        <w:rPr>
          <w:rFonts w:ascii="Arial" w:eastAsia="Times New Roman" w:hAnsi="Arial" w:cs="Arial"/>
          <w:i/>
          <w:iCs/>
          <w:color w:val="B96399"/>
          <w:sz w:val="20"/>
          <w:szCs w:val="20"/>
          <w:lang w:eastAsia="nl-NL"/>
        </w:rPr>
        <w:t>and</w:t>
      </w:r>
      <w:proofErr w:type="spellEnd"/>
      <w:r w:rsidRPr="00202659">
        <w:rPr>
          <w:rFonts w:ascii="Arial" w:eastAsia="Times New Roman" w:hAnsi="Arial" w:cs="Arial"/>
          <w:i/>
          <w:iCs/>
          <w:color w:val="B96399"/>
          <w:sz w:val="20"/>
          <w:szCs w:val="20"/>
          <w:lang w:eastAsia="nl-NL"/>
        </w:rPr>
        <w:t xml:space="preserve"> </w:t>
      </w:r>
      <w:proofErr w:type="spellStart"/>
      <w:r w:rsidRPr="00202659">
        <w:rPr>
          <w:rFonts w:ascii="Arial" w:eastAsia="Times New Roman" w:hAnsi="Arial" w:cs="Arial"/>
          <w:i/>
          <w:iCs/>
          <w:color w:val="B96399"/>
          <w:sz w:val="20"/>
          <w:szCs w:val="20"/>
          <w:lang w:eastAsia="nl-NL"/>
        </w:rPr>
        <w:t>Hartranft</w:t>
      </w:r>
      <w:proofErr w:type="spellEnd"/>
      <w:r w:rsidRPr="00202659">
        <w:rPr>
          <w:rFonts w:ascii="Arial" w:eastAsia="Times New Roman" w:hAnsi="Arial" w:cs="Arial"/>
          <w:i/>
          <w:iCs/>
          <w:color w:val="B96399"/>
          <w:sz w:val="20"/>
          <w:szCs w:val="20"/>
          <w:lang w:eastAsia="nl-NL"/>
        </w:rPr>
        <w:t xml:space="preserve"> (2015).</w:t>
      </w:r>
    </w:p>
    <w:p w14:paraId="75FB9097" w14:textId="77777777" w:rsidR="00202659" w:rsidRDefault="00202659" w:rsidP="00202659">
      <w:pPr>
        <w:pStyle w:val="Normaalweb"/>
        <w:shd w:val="clear" w:color="auto" w:fill="F6F6F4"/>
        <w:spacing w:before="0" w:beforeAutospacing="0" w:after="0" w:afterAutospacing="0" w:line="330" w:lineRule="atLeast"/>
        <w:rPr>
          <w:rFonts w:ascii="Arial" w:hAnsi="Arial" w:cs="Arial"/>
          <w:color w:val="B96399"/>
          <w:sz w:val="20"/>
          <w:szCs w:val="20"/>
        </w:rPr>
      </w:pPr>
      <w:r>
        <w:rPr>
          <w:rFonts w:ascii="Arial" w:hAnsi="Arial" w:cs="Arial"/>
          <w:color w:val="B96399"/>
          <w:sz w:val="20"/>
          <w:szCs w:val="20"/>
        </w:rPr>
        <w:t xml:space="preserve">• </w:t>
      </w:r>
      <w:proofErr w:type="spellStart"/>
      <w:r>
        <w:rPr>
          <w:rFonts w:ascii="Arial" w:hAnsi="Arial" w:cs="Arial"/>
          <w:color w:val="B96399"/>
          <w:sz w:val="20"/>
          <w:szCs w:val="20"/>
        </w:rPr>
        <w:t>Neuman</w:t>
      </w:r>
      <w:proofErr w:type="spellEnd"/>
      <w:r>
        <w:rPr>
          <w:rFonts w:ascii="Arial" w:hAnsi="Arial" w:cs="Arial"/>
          <w:color w:val="B96399"/>
          <w:sz w:val="20"/>
          <w:szCs w:val="20"/>
        </w:rPr>
        <w:t xml:space="preserve">, S.B. &amp; Wright, T.S. (2014). The </w:t>
      </w:r>
      <w:proofErr w:type="spellStart"/>
      <w:r>
        <w:rPr>
          <w:rFonts w:ascii="Arial" w:hAnsi="Arial" w:cs="Arial"/>
          <w:color w:val="B96399"/>
          <w:sz w:val="20"/>
          <w:szCs w:val="20"/>
        </w:rPr>
        <w:t>magic</w:t>
      </w:r>
      <w:proofErr w:type="spellEnd"/>
      <w:r>
        <w:rPr>
          <w:rFonts w:ascii="Arial" w:hAnsi="Arial" w:cs="Arial"/>
          <w:color w:val="B96399"/>
          <w:sz w:val="20"/>
          <w:szCs w:val="20"/>
        </w:rPr>
        <w:t xml:space="preserve"> of </w:t>
      </w:r>
      <w:proofErr w:type="spellStart"/>
      <w:r>
        <w:rPr>
          <w:rFonts w:ascii="Arial" w:hAnsi="Arial" w:cs="Arial"/>
          <w:color w:val="B96399"/>
          <w:sz w:val="20"/>
          <w:szCs w:val="20"/>
        </w:rPr>
        <w:t>words</w:t>
      </w:r>
      <w:proofErr w:type="spellEnd"/>
      <w:r>
        <w:rPr>
          <w:rFonts w:ascii="Arial" w:hAnsi="Arial" w:cs="Arial"/>
          <w:color w:val="B96399"/>
          <w:sz w:val="20"/>
          <w:szCs w:val="20"/>
        </w:rPr>
        <w:t>. </w:t>
      </w:r>
      <w:r>
        <w:rPr>
          <w:rStyle w:val="Nadruk"/>
          <w:rFonts w:ascii="Arial" w:hAnsi="Arial" w:cs="Arial"/>
          <w:color w:val="B96399"/>
          <w:sz w:val="20"/>
          <w:szCs w:val="20"/>
        </w:rPr>
        <w:t xml:space="preserve">American </w:t>
      </w:r>
      <w:proofErr w:type="spellStart"/>
      <w:r>
        <w:rPr>
          <w:rStyle w:val="Nadruk"/>
          <w:rFonts w:ascii="Arial" w:hAnsi="Arial" w:cs="Arial"/>
          <w:color w:val="B96399"/>
          <w:sz w:val="20"/>
          <w:szCs w:val="20"/>
        </w:rPr>
        <w:t>Educator</w:t>
      </w:r>
      <w:proofErr w:type="spellEnd"/>
      <w:r>
        <w:rPr>
          <w:rStyle w:val="Nadruk"/>
          <w:rFonts w:ascii="Arial" w:hAnsi="Arial" w:cs="Arial"/>
          <w:color w:val="B96399"/>
          <w:sz w:val="20"/>
          <w:szCs w:val="20"/>
        </w:rPr>
        <w:t xml:space="preserve"> (38)2</w:t>
      </w:r>
      <w:r>
        <w:rPr>
          <w:rFonts w:ascii="Arial" w:hAnsi="Arial" w:cs="Arial"/>
          <w:color w:val="B96399"/>
          <w:sz w:val="20"/>
          <w:szCs w:val="20"/>
        </w:rPr>
        <w:t xml:space="preserve">, American </w:t>
      </w:r>
      <w:proofErr w:type="spellStart"/>
      <w:r>
        <w:rPr>
          <w:rFonts w:ascii="Arial" w:hAnsi="Arial" w:cs="Arial"/>
          <w:color w:val="B96399"/>
          <w:sz w:val="20"/>
          <w:szCs w:val="20"/>
        </w:rPr>
        <w:t>Federation</w:t>
      </w:r>
      <w:proofErr w:type="spellEnd"/>
      <w:r>
        <w:rPr>
          <w:rFonts w:ascii="Arial" w:hAnsi="Arial" w:cs="Arial"/>
          <w:color w:val="B96399"/>
          <w:sz w:val="20"/>
          <w:szCs w:val="20"/>
        </w:rPr>
        <w:t xml:space="preserve"> of Teachers.</w:t>
      </w:r>
      <w:r>
        <w:rPr>
          <w:rFonts w:ascii="Arial" w:hAnsi="Arial" w:cs="Arial"/>
          <w:color w:val="B96399"/>
          <w:sz w:val="20"/>
          <w:szCs w:val="20"/>
        </w:rPr>
        <w:br/>
        <w:t>• Oxford University Press (2018). </w:t>
      </w:r>
      <w:proofErr w:type="spellStart"/>
      <w:r>
        <w:rPr>
          <w:rStyle w:val="Nadruk"/>
          <w:rFonts w:ascii="Arial" w:hAnsi="Arial" w:cs="Arial"/>
          <w:color w:val="B96399"/>
          <w:sz w:val="20"/>
          <w:szCs w:val="20"/>
        </w:rPr>
        <w:t>Why</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Closing</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the</w:t>
      </w:r>
      <w:proofErr w:type="spellEnd"/>
      <w:r>
        <w:rPr>
          <w:rStyle w:val="Nadruk"/>
          <w:rFonts w:ascii="Arial" w:hAnsi="Arial" w:cs="Arial"/>
          <w:color w:val="B96399"/>
          <w:sz w:val="20"/>
          <w:szCs w:val="20"/>
        </w:rPr>
        <w:t xml:space="preserve"> Word Gap Matters.</w:t>
      </w:r>
      <w:r>
        <w:rPr>
          <w:rFonts w:ascii="Arial" w:hAnsi="Arial" w:cs="Arial"/>
          <w:color w:val="B96399"/>
          <w:sz w:val="20"/>
          <w:szCs w:val="20"/>
        </w:rPr>
        <w:t> The Oxford Language Report</w:t>
      </w:r>
      <w:r>
        <w:rPr>
          <w:rFonts w:ascii="Arial" w:hAnsi="Arial" w:cs="Arial"/>
          <w:color w:val="B96399"/>
          <w:sz w:val="20"/>
          <w:szCs w:val="20"/>
        </w:rPr>
        <w:br/>
        <w:t>• Oxford University Press (2020). </w:t>
      </w:r>
      <w:proofErr w:type="spellStart"/>
      <w:r>
        <w:rPr>
          <w:rStyle w:val="Nadruk"/>
          <w:rFonts w:ascii="Arial" w:hAnsi="Arial" w:cs="Arial"/>
          <w:color w:val="B96399"/>
          <w:sz w:val="20"/>
          <w:szCs w:val="20"/>
        </w:rPr>
        <w:t>Bridging</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the</w:t>
      </w:r>
      <w:proofErr w:type="spellEnd"/>
      <w:r>
        <w:rPr>
          <w:rStyle w:val="Nadruk"/>
          <w:rFonts w:ascii="Arial" w:hAnsi="Arial" w:cs="Arial"/>
          <w:color w:val="B96399"/>
          <w:sz w:val="20"/>
          <w:szCs w:val="20"/>
        </w:rPr>
        <w:t xml:space="preserve"> Word Gap at </w:t>
      </w:r>
      <w:proofErr w:type="spellStart"/>
      <w:r>
        <w:rPr>
          <w:rStyle w:val="Nadruk"/>
          <w:rFonts w:ascii="Arial" w:hAnsi="Arial" w:cs="Arial"/>
          <w:color w:val="B96399"/>
          <w:sz w:val="20"/>
          <w:szCs w:val="20"/>
        </w:rPr>
        <w:t>Transition</w:t>
      </w:r>
      <w:proofErr w:type="spellEnd"/>
      <w:r>
        <w:rPr>
          <w:rFonts w:ascii="Arial" w:hAnsi="Arial" w:cs="Arial"/>
          <w:color w:val="B96399"/>
          <w:sz w:val="20"/>
          <w:szCs w:val="20"/>
        </w:rPr>
        <w:t>. The Oxford Language Report.</w:t>
      </w:r>
      <w:r>
        <w:rPr>
          <w:rFonts w:ascii="Arial" w:hAnsi="Arial" w:cs="Arial"/>
          <w:color w:val="B96399"/>
          <w:sz w:val="20"/>
          <w:szCs w:val="20"/>
        </w:rPr>
        <w:br/>
        <w:t>• Quigley, A. (2018). </w:t>
      </w:r>
      <w:proofErr w:type="spellStart"/>
      <w:r>
        <w:rPr>
          <w:rStyle w:val="Nadruk"/>
          <w:rFonts w:ascii="Arial" w:hAnsi="Arial" w:cs="Arial"/>
          <w:color w:val="B96399"/>
          <w:sz w:val="20"/>
          <w:szCs w:val="20"/>
        </w:rPr>
        <w:t>Closing</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the</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Vocabulary</w:t>
      </w:r>
      <w:proofErr w:type="spellEnd"/>
      <w:r>
        <w:rPr>
          <w:rStyle w:val="Nadruk"/>
          <w:rFonts w:ascii="Arial" w:hAnsi="Arial" w:cs="Arial"/>
          <w:color w:val="B96399"/>
          <w:sz w:val="20"/>
          <w:szCs w:val="20"/>
        </w:rPr>
        <w:t xml:space="preserve"> Gap</w:t>
      </w:r>
      <w:r>
        <w:rPr>
          <w:rFonts w:ascii="Arial" w:hAnsi="Arial" w:cs="Arial"/>
          <w:color w:val="B96399"/>
          <w:sz w:val="20"/>
          <w:szCs w:val="20"/>
        </w:rPr>
        <w:t xml:space="preserve">. Londen: </w:t>
      </w:r>
      <w:proofErr w:type="spellStart"/>
      <w:r>
        <w:rPr>
          <w:rFonts w:ascii="Arial" w:hAnsi="Arial" w:cs="Arial"/>
          <w:color w:val="B96399"/>
          <w:sz w:val="20"/>
          <w:szCs w:val="20"/>
        </w:rPr>
        <w:t>Routledge</w:t>
      </w:r>
      <w:proofErr w:type="spellEnd"/>
      <w:r>
        <w:rPr>
          <w:rFonts w:ascii="Arial" w:hAnsi="Arial" w:cs="Arial"/>
          <w:color w:val="B96399"/>
          <w:sz w:val="20"/>
          <w:szCs w:val="20"/>
        </w:rPr>
        <w:t>.</w:t>
      </w:r>
      <w:r>
        <w:rPr>
          <w:rFonts w:ascii="Arial" w:hAnsi="Arial" w:cs="Arial"/>
          <w:color w:val="B96399"/>
          <w:sz w:val="20"/>
          <w:szCs w:val="20"/>
        </w:rPr>
        <w:br/>
        <w:t>• SER (2021) </w:t>
      </w:r>
      <w:r>
        <w:rPr>
          <w:rStyle w:val="Nadruk"/>
          <w:rFonts w:ascii="Arial" w:hAnsi="Arial" w:cs="Arial"/>
          <w:color w:val="B96399"/>
          <w:sz w:val="20"/>
          <w:szCs w:val="20"/>
        </w:rPr>
        <w:t>Gelijke kansen in het onderwijs Structureel investeren in kansengelijkheid voor iedereen</w:t>
      </w:r>
      <w:r>
        <w:rPr>
          <w:rFonts w:ascii="Arial" w:hAnsi="Arial" w:cs="Arial"/>
          <w:color w:val="B96399"/>
          <w:sz w:val="20"/>
          <w:szCs w:val="20"/>
        </w:rPr>
        <w:t>. Den Haag: SER. ‘</w:t>
      </w:r>
      <w:r>
        <w:rPr>
          <w:rFonts w:ascii="Arial" w:hAnsi="Arial" w:cs="Arial"/>
          <w:color w:val="B96399"/>
          <w:sz w:val="20"/>
          <w:szCs w:val="20"/>
        </w:rPr>
        <w:br/>
        <w:t xml:space="preserve">• Silverman, R.D. &amp; </w:t>
      </w:r>
      <w:proofErr w:type="spellStart"/>
      <w:r>
        <w:rPr>
          <w:rFonts w:ascii="Arial" w:hAnsi="Arial" w:cs="Arial"/>
          <w:color w:val="B96399"/>
          <w:sz w:val="20"/>
          <w:szCs w:val="20"/>
        </w:rPr>
        <w:t>Hartranft</w:t>
      </w:r>
      <w:proofErr w:type="spellEnd"/>
      <w:r>
        <w:rPr>
          <w:rFonts w:ascii="Arial" w:hAnsi="Arial" w:cs="Arial"/>
          <w:color w:val="B96399"/>
          <w:sz w:val="20"/>
          <w:szCs w:val="20"/>
        </w:rPr>
        <w:t>, A.M. (2015). </w:t>
      </w:r>
      <w:proofErr w:type="spellStart"/>
      <w:r>
        <w:rPr>
          <w:rStyle w:val="Nadruk"/>
          <w:rFonts w:ascii="Arial" w:hAnsi="Arial" w:cs="Arial"/>
          <w:color w:val="B96399"/>
          <w:sz w:val="20"/>
          <w:szCs w:val="20"/>
        </w:rPr>
        <w:t>Developing</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Vocabulary</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and</w:t>
      </w:r>
      <w:proofErr w:type="spellEnd"/>
      <w:r>
        <w:rPr>
          <w:rStyle w:val="Nadruk"/>
          <w:rFonts w:ascii="Arial" w:hAnsi="Arial" w:cs="Arial"/>
          <w:color w:val="B96399"/>
          <w:sz w:val="20"/>
          <w:szCs w:val="20"/>
        </w:rPr>
        <w:t xml:space="preserve"> Oral Language in Young </w:t>
      </w:r>
      <w:proofErr w:type="spellStart"/>
      <w:r>
        <w:rPr>
          <w:rStyle w:val="Nadruk"/>
          <w:rFonts w:ascii="Arial" w:hAnsi="Arial" w:cs="Arial"/>
          <w:color w:val="B96399"/>
          <w:sz w:val="20"/>
          <w:szCs w:val="20"/>
        </w:rPr>
        <w:t>Children</w:t>
      </w:r>
      <w:proofErr w:type="spellEnd"/>
      <w:r>
        <w:rPr>
          <w:rFonts w:ascii="Arial" w:hAnsi="Arial" w:cs="Arial"/>
          <w:color w:val="B96399"/>
          <w:sz w:val="20"/>
          <w:szCs w:val="20"/>
        </w:rPr>
        <w:t xml:space="preserve">. New York, The </w:t>
      </w:r>
      <w:proofErr w:type="spellStart"/>
      <w:r>
        <w:rPr>
          <w:rFonts w:ascii="Arial" w:hAnsi="Arial" w:cs="Arial"/>
          <w:color w:val="B96399"/>
          <w:sz w:val="20"/>
          <w:szCs w:val="20"/>
        </w:rPr>
        <w:t>Guilford</w:t>
      </w:r>
      <w:proofErr w:type="spellEnd"/>
      <w:r>
        <w:rPr>
          <w:rFonts w:ascii="Arial" w:hAnsi="Arial" w:cs="Arial"/>
          <w:color w:val="B96399"/>
          <w:sz w:val="20"/>
          <w:szCs w:val="20"/>
        </w:rPr>
        <w:t xml:space="preserve"> Press.</w:t>
      </w:r>
      <w:r>
        <w:rPr>
          <w:rFonts w:ascii="Arial" w:hAnsi="Arial" w:cs="Arial"/>
          <w:color w:val="B96399"/>
          <w:sz w:val="20"/>
          <w:szCs w:val="20"/>
        </w:rPr>
        <w:br/>
        <w:t>• Snip, A. (2017) Gevoelens leren verwoorden.</w:t>
      </w:r>
      <w:r>
        <w:rPr>
          <w:rStyle w:val="Nadruk"/>
          <w:rFonts w:ascii="Arial" w:hAnsi="Arial" w:cs="Arial"/>
          <w:color w:val="B96399"/>
          <w:sz w:val="20"/>
          <w:szCs w:val="20"/>
        </w:rPr>
        <w:t> HJK (44)5</w:t>
      </w:r>
      <w:r>
        <w:rPr>
          <w:rFonts w:ascii="Arial" w:hAnsi="Arial" w:cs="Arial"/>
          <w:color w:val="B96399"/>
          <w:sz w:val="20"/>
          <w:szCs w:val="20"/>
        </w:rPr>
        <w:t>, 10-13.</w:t>
      </w:r>
      <w:r>
        <w:rPr>
          <w:rFonts w:ascii="Arial" w:hAnsi="Arial" w:cs="Arial"/>
          <w:color w:val="B96399"/>
          <w:sz w:val="20"/>
          <w:szCs w:val="20"/>
        </w:rPr>
        <w:br/>
        <w:t xml:space="preserve">• </w:t>
      </w:r>
      <w:proofErr w:type="spellStart"/>
      <w:r>
        <w:rPr>
          <w:rFonts w:ascii="Arial" w:hAnsi="Arial" w:cs="Arial"/>
          <w:color w:val="B96399"/>
          <w:sz w:val="20"/>
          <w:szCs w:val="20"/>
        </w:rPr>
        <w:t>Stanovich</w:t>
      </w:r>
      <w:proofErr w:type="spellEnd"/>
      <w:r>
        <w:rPr>
          <w:rFonts w:ascii="Arial" w:hAnsi="Arial" w:cs="Arial"/>
          <w:color w:val="B96399"/>
          <w:sz w:val="20"/>
          <w:szCs w:val="20"/>
        </w:rPr>
        <w:t xml:space="preserve">, K. E. (1986). Matthew </w:t>
      </w:r>
      <w:proofErr w:type="spellStart"/>
      <w:r>
        <w:rPr>
          <w:rFonts w:ascii="Arial" w:hAnsi="Arial" w:cs="Arial"/>
          <w:color w:val="B96399"/>
          <w:sz w:val="20"/>
          <w:szCs w:val="20"/>
        </w:rPr>
        <w:t>effects</w:t>
      </w:r>
      <w:proofErr w:type="spellEnd"/>
      <w:r>
        <w:rPr>
          <w:rFonts w:ascii="Arial" w:hAnsi="Arial" w:cs="Arial"/>
          <w:color w:val="B96399"/>
          <w:sz w:val="20"/>
          <w:szCs w:val="20"/>
        </w:rPr>
        <w:t xml:space="preserve"> in reading: </w:t>
      </w:r>
      <w:proofErr w:type="spellStart"/>
      <w:r>
        <w:rPr>
          <w:rFonts w:ascii="Arial" w:hAnsi="Arial" w:cs="Arial"/>
          <w:color w:val="B96399"/>
          <w:sz w:val="20"/>
          <w:szCs w:val="20"/>
        </w:rPr>
        <w:t>Some</w:t>
      </w:r>
      <w:proofErr w:type="spellEnd"/>
      <w:r>
        <w:rPr>
          <w:rFonts w:ascii="Arial" w:hAnsi="Arial" w:cs="Arial"/>
          <w:color w:val="B96399"/>
          <w:sz w:val="20"/>
          <w:szCs w:val="20"/>
        </w:rPr>
        <w:t xml:space="preserve"> </w:t>
      </w:r>
      <w:proofErr w:type="spellStart"/>
      <w:r>
        <w:rPr>
          <w:rFonts w:ascii="Arial" w:hAnsi="Arial" w:cs="Arial"/>
          <w:color w:val="B96399"/>
          <w:sz w:val="20"/>
          <w:szCs w:val="20"/>
        </w:rPr>
        <w:t>consequences</w:t>
      </w:r>
      <w:proofErr w:type="spellEnd"/>
      <w:r>
        <w:rPr>
          <w:rFonts w:ascii="Arial" w:hAnsi="Arial" w:cs="Arial"/>
          <w:color w:val="B96399"/>
          <w:sz w:val="20"/>
          <w:szCs w:val="20"/>
        </w:rPr>
        <w:t xml:space="preserve"> of </w:t>
      </w:r>
      <w:proofErr w:type="spellStart"/>
      <w:r>
        <w:rPr>
          <w:rFonts w:ascii="Arial" w:hAnsi="Arial" w:cs="Arial"/>
          <w:color w:val="B96399"/>
          <w:sz w:val="20"/>
          <w:szCs w:val="20"/>
        </w:rPr>
        <w:t>individual</w:t>
      </w:r>
      <w:proofErr w:type="spellEnd"/>
      <w:r>
        <w:rPr>
          <w:rFonts w:ascii="Arial" w:hAnsi="Arial" w:cs="Arial"/>
          <w:color w:val="B96399"/>
          <w:sz w:val="20"/>
          <w:szCs w:val="20"/>
        </w:rPr>
        <w:t xml:space="preserve"> </w:t>
      </w:r>
      <w:proofErr w:type="spellStart"/>
      <w:r>
        <w:rPr>
          <w:rFonts w:ascii="Arial" w:hAnsi="Arial" w:cs="Arial"/>
          <w:color w:val="B96399"/>
          <w:sz w:val="20"/>
          <w:szCs w:val="20"/>
        </w:rPr>
        <w:t>differences</w:t>
      </w:r>
      <w:proofErr w:type="spellEnd"/>
      <w:r>
        <w:rPr>
          <w:rFonts w:ascii="Arial" w:hAnsi="Arial" w:cs="Arial"/>
          <w:color w:val="B96399"/>
          <w:sz w:val="20"/>
          <w:szCs w:val="20"/>
        </w:rPr>
        <w:t xml:space="preserve"> in </w:t>
      </w:r>
      <w:proofErr w:type="spellStart"/>
      <w:r>
        <w:rPr>
          <w:rFonts w:ascii="Arial" w:hAnsi="Arial" w:cs="Arial"/>
          <w:color w:val="B96399"/>
          <w:sz w:val="20"/>
          <w:szCs w:val="20"/>
        </w:rPr>
        <w:t>the</w:t>
      </w:r>
      <w:proofErr w:type="spellEnd"/>
      <w:r>
        <w:rPr>
          <w:rFonts w:ascii="Arial" w:hAnsi="Arial" w:cs="Arial"/>
          <w:color w:val="B96399"/>
          <w:sz w:val="20"/>
          <w:szCs w:val="20"/>
        </w:rPr>
        <w:t xml:space="preserve"> </w:t>
      </w:r>
      <w:proofErr w:type="spellStart"/>
      <w:r>
        <w:rPr>
          <w:rFonts w:ascii="Arial" w:hAnsi="Arial" w:cs="Arial"/>
          <w:color w:val="B96399"/>
          <w:sz w:val="20"/>
          <w:szCs w:val="20"/>
        </w:rPr>
        <w:t>acquisition</w:t>
      </w:r>
      <w:proofErr w:type="spellEnd"/>
      <w:r>
        <w:rPr>
          <w:rFonts w:ascii="Arial" w:hAnsi="Arial" w:cs="Arial"/>
          <w:color w:val="B96399"/>
          <w:sz w:val="20"/>
          <w:szCs w:val="20"/>
        </w:rPr>
        <w:t xml:space="preserve"> of </w:t>
      </w:r>
      <w:proofErr w:type="spellStart"/>
      <w:r>
        <w:rPr>
          <w:rFonts w:ascii="Arial" w:hAnsi="Arial" w:cs="Arial"/>
          <w:color w:val="B96399"/>
          <w:sz w:val="20"/>
          <w:szCs w:val="20"/>
        </w:rPr>
        <w:t>literacy</w:t>
      </w:r>
      <w:proofErr w:type="spellEnd"/>
      <w:r>
        <w:rPr>
          <w:rFonts w:ascii="Arial" w:hAnsi="Arial" w:cs="Arial"/>
          <w:color w:val="B96399"/>
          <w:sz w:val="20"/>
          <w:szCs w:val="20"/>
        </w:rPr>
        <w:t>. </w:t>
      </w:r>
      <w:r>
        <w:rPr>
          <w:rStyle w:val="Nadruk"/>
          <w:rFonts w:ascii="Arial" w:hAnsi="Arial" w:cs="Arial"/>
          <w:color w:val="B96399"/>
          <w:sz w:val="20"/>
          <w:szCs w:val="20"/>
        </w:rPr>
        <w:t xml:space="preserve">Reading Research </w:t>
      </w:r>
      <w:proofErr w:type="spellStart"/>
      <w:r>
        <w:rPr>
          <w:rStyle w:val="Nadruk"/>
          <w:rFonts w:ascii="Arial" w:hAnsi="Arial" w:cs="Arial"/>
          <w:color w:val="B96399"/>
          <w:sz w:val="20"/>
          <w:szCs w:val="20"/>
        </w:rPr>
        <w:t>Quarterly</w:t>
      </w:r>
      <w:proofErr w:type="spellEnd"/>
      <w:r>
        <w:rPr>
          <w:rStyle w:val="Nadruk"/>
          <w:rFonts w:ascii="Arial" w:hAnsi="Arial" w:cs="Arial"/>
          <w:color w:val="B96399"/>
          <w:sz w:val="20"/>
          <w:szCs w:val="20"/>
        </w:rPr>
        <w:t>, 21(4)</w:t>
      </w:r>
      <w:r>
        <w:rPr>
          <w:rFonts w:ascii="Arial" w:hAnsi="Arial" w:cs="Arial"/>
          <w:color w:val="B96399"/>
          <w:sz w:val="20"/>
          <w:szCs w:val="20"/>
        </w:rPr>
        <w:t>, 360-407.</w:t>
      </w:r>
      <w:r>
        <w:rPr>
          <w:rFonts w:ascii="Arial" w:hAnsi="Arial" w:cs="Arial"/>
          <w:color w:val="B96399"/>
          <w:sz w:val="20"/>
          <w:szCs w:val="20"/>
        </w:rPr>
        <w:br/>
        <w:t xml:space="preserve">• </w:t>
      </w:r>
      <w:proofErr w:type="spellStart"/>
      <w:r>
        <w:rPr>
          <w:rFonts w:ascii="Arial" w:hAnsi="Arial" w:cs="Arial"/>
          <w:color w:val="B96399"/>
          <w:sz w:val="20"/>
          <w:szCs w:val="20"/>
        </w:rPr>
        <w:t>Sylvestre</w:t>
      </w:r>
      <w:proofErr w:type="spellEnd"/>
      <w:r>
        <w:rPr>
          <w:rFonts w:ascii="Arial" w:hAnsi="Arial" w:cs="Arial"/>
          <w:color w:val="B96399"/>
          <w:sz w:val="20"/>
          <w:szCs w:val="20"/>
        </w:rPr>
        <w:t xml:space="preserve">, A., </w:t>
      </w:r>
      <w:proofErr w:type="spellStart"/>
      <w:r>
        <w:rPr>
          <w:rFonts w:ascii="Arial" w:hAnsi="Arial" w:cs="Arial"/>
          <w:color w:val="B96399"/>
          <w:sz w:val="20"/>
          <w:szCs w:val="20"/>
        </w:rPr>
        <w:t>Desmarais</w:t>
      </w:r>
      <w:proofErr w:type="spellEnd"/>
      <w:r>
        <w:rPr>
          <w:rFonts w:ascii="Arial" w:hAnsi="Arial" w:cs="Arial"/>
          <w:color w:val="B96399"/>
          <w:sz w:val="20"/>
          <w:szCs w:val="20"/>
        </w:rPr>
        <w:t xml:space="preserve">, C, Meyer, F., </w:t>
      </w:r>
      <w:proofErr w:type="spellStart"/>
      <w:r>
        <w:rPr>
          <w:rFonts w:ascii="Arial" w:hAnsi="Arial" w:cs="Arial"/>
          <w:color w:val="B96399"/>
          <w:sz w:val="20"/>
          <w:szCs w:val="20"/>
        </w:rPr>
        <w:t>Bairati</w:t>
      </w:r>
      <w:proofErr w:type="spellEnd"/>
      <w:r>
        <w:rPr>
          <w:rFonts w:ascii="Arial" w:hAnsi="Arial" w:cs="Arial"/>
          <w:color w:val="B96399"/>
          <w:sz w:val="20"/>
          <w:szCs w:val="20"/>
        </w:rPr>
        <w:t xml:space="preserve">, I., Rouleau, N., &amp; </w:t>
      </w:r>
      <w:proofErr w:type="spellStart"/>
      <w:r>
        <w:rPr>
          <w:rFonts w:ascii="Arial" w:hAnsi="Arial" w:cs="Arial"/>
          <w:color w:val="B96399"/>
          <w:sz w:val="20"/>
          <w:szCs w:val="20"/>
        </w:rPr>
        <w:t>Mérette</w:t>
      </w:r>
      <w:proofErr w:type="spellEnd"/>
      <w:r>
        <w:rPr>
          <w:rFonts w:ascii="Arial" w:hAnsi="Arial" w:cs="Arial"/>
          <w:color w:val="B96399"/>
          <w:sz w:val="20"/>
          <w:szCs w:val="20"/>
        </w:rPr>
        <w:t>, C. (2012). </w:t>
      </w:r>
      <w:r>
        <w:rPr>
          <w:rStyle w:val="Nadruk"/>
          <w:rFonts w:ascii="Arial" w:hAnsi="Arial" w:cs="Arial"/>
          <w:color w:val="B96399"/>
          <w:sz w:val="20"/>
          <w:szCs w:val="20"/>
        </w:rPr>
        <w:t xml:space="preserve">Factors </w:t>
      </w:r>
      <w:proofErr w:type="spellStart"/>
      <w:r>
        <w:rPr>
          <w:rStyle w:val="Nadruk"/>
          <w:rFonts w:ascii="Arial" w:hAnsi="Arial" w:cs="Arial"/>
          <w:color w:val="B96399"/>
          <w:sz w:val="20"/>
          <w:szCs w:val="20"/>
        </w:rPr>
        <w:t>associated</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with</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expressive</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and</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receptive</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language</w:t>
      </w:r>
      <w:proofErr w:type="spellEnd"/>
      <w:r>
        <w:rPr>
          <w:rStyle w:val="Nadruk"/>
          <w:rFonts w:ascii="Arial" w:hAnsi="Arial" w:cs="Arial"/>
          <w:color w:val="B96399"/>
          <w:sz w:val="20"/>
          <w:szCs w:val="20"/>
        </w:rPr>
        <w:t xml:space="preserve"> in French-</w:t>
      </w:r>
      <w:proofErr w:type="spellStart"/>
      <w:r>
        <w:rPr>
          <w:rStyle w:val="Nadruk"/>
          <w:rFonts w:ascii="Arial" w:hAnsi="Arial" w:cs="Arial"/>
          <w:color w:val="B96399"/>
          <w:sz w:val="20"/>
          <w:szCs w:val="20"/>
        </w:rPr>
        <w:t>speaking</w:t>
      </w:r>
      <w:proofErr w:type="spellEnd"/>
      <w:r>
        <w:rPr>
          <w:rStyle w:val="Nadruk"/>
          <w:rFonts w:ascii="Arial" w:hAnsi="Arial" w:cs="Arial"/>
          <w:color w:val="B96399"/>
          <w:sz w:val="20"/>
          <w:szCs w:val="20"/>
        </w:rPr>
        <w:t xml:space="preserve"> toddele</w:t>
      </w:r>
      <w:r>
        <w:rPr>
          <w:rFonts w:ascii="Arial" w:hAnsi="Arial" w:cs="Arial"/>
          <w:color w:val="B96399"/>
          <w:sz w:val="20"/>
          <w:szCs w:val="20"/>
        </w:rPr>
        <w:t>rs.*</w:t>
      </w:r>
      <w:r>
        <w:rPr>
          <w:rFonts w:ascii="Arial" w:hAnsi="Arial" w:cs="Arial"/>
          <w:color w:val="B96399"/>
          <w:sz w:val="20"/>
          <w:szCs w:val="20"/>
        </w:rPr>
        <w:br/>
        <w:t xml:space="preserve">• Wright, T.S. &amp; </w:t>
      </w:r>
      <w:proofErr w:type="spellStart"/>
      <w:r>
        <w:rPr>
          <w:rFonts w:ascii="Arial" w:hAnsi="Arial" w:cs="Arial"/>
          <w:color w:val="B96399"/>
          <w:sz w:val="20"/>
          <w:szCs w:val="20"/>
        </w:rPr>
        <w:t>Neuman</w:t>
      </w:r>
      <w:proofErr w:type="spellEnd"/>
      <w:r>
        <w:rPr>
          <w:rFonts w:ascii="Arial" w:hAnsi="Arial" w:cs="Arial"/>
          <w:color w:val="B96399"/>
          <w:sz w:val="20"/>
          <w:szCs w:val="20"/>
        </w:rPr>
        <w:t xml:space="preserve">, SB. (2014) </w:t>
      </w:r>
      <w:proofErr w:type="spellStart"/>
      <w:r>
        <w:rPr>
          <w:rFonts w:ascii="Arial" w:hAnsi="Arial" w:cs="Arial"/>
          <w:color w:val="B96399"/>
          <w:sz w:val="20"/>
          <w:szCs w:val="20"/>
        </w:rPr>
        <w:t>Paucity</w:t>
      </w:r>
      <w:proofErr w:type="spellEnd"/>
      <w:r>
        <w:rPr>
          <w:rFonts w:ascii="Arial" w:hAnsi="Arial" w:cs="Arial"/>
          <w:color w:val="B96399"/>
          <w:sz w:val="20"/>
          <w:szCs w:val="20"/>
        </w:rPr>
        <w:t xml:space="preserve"> </w:t>
      </w:r>
      <w:proofErr w:type="spellStart"/>
      <w:r>
        <w:rPr>
          <w:rFonts w:ascii="Arial" w:hAnsi="Arial" w:cs="Arial"/>
          <w:color w:val="B96399"/>
          <w:sz w:val="20"/>
          <w:szCs w:val="20"/>
        </w:rPr>
        <w:t>and</w:t>
      </w:r>
      <w:proofErr w:type="spellEnd"/>
      <w:r>
        <w:rPr>
          <w:rFonts w:ascii="Arial" w:hAnsi="Arial" w:cs="Arial"/>
          <w:color w:val="B96399"/>
          <w:sz w:val="20"/>
          <w:szCs w:val="20"/>
        </w:rPr>
        <w:t xml:space="preserve"> </w:t>
      </w:r>
      <w:proofErr w:type="spellStart"/>
      <w:r>
        <w:rPr>
          <w:rFonts w:ascii="Arial" w:hAnsi="Arial" w:cs="Arial"/>
          <w:color w:val="B96399"/>
          <w:sz w:val="20"/>
          <w:szCs w:val="20"/>
        </w:rPr>
        <w:t>Disparity</w:t>
      </w:r>
      <w:proofErr w:type="spellEnd"/>
      <w:r>
        <w:rPr>
          <w:rFonts w:ascii="Arial" w:hAnsi="Arial" w:cs="Arial"/>
          <w:color w:val="B96399"/>
          <w:sz w:val="20"/>
          <w:szCs w:val="20"/>
        </w:rPr>
        <w:t xml:space="preserve"> in Kindergarten Oral </w:t>
      </w:r>
      <w:proofErr w:type="spellStart"/>
      <w:r>
        <w:rPr>
          <w:rFonts w:ascii="Arial" w:hAnsi="Arial" w:cs="Arial"/>
          <w:color w:val="B96399"/>
          <w:sz w:val="20"/>
          <w:szCs w:val="20"/>
        </w:rPr>
        <w:t>Vocabulary</w:t>
      </w:r>
      <w:proofErr w:type="spellEnd"/>
      <w:r>
        <w:rPr>
          <w:rFonts w:ascii="Arial" w:hAnsi="Arial" w:cs="Arial"/>
          <w:color w:val="B96399"/>
          <w:sz w:val="20"/>
          <w:szCs w:val="20"/>
        </w:rPr>
        <w:t xml:space="preserve"> </w:t>
      </w:r>
      <w:proofErr w:type="spellStart"/>
      <w:r>
        <w:rPr>
          <w:rFonts w:ascii="Arial" w:hAnsi="Arial" w:cs="Arial"/>
          <w:color w:val="B96399"/>
          <w:sz w:val="20"/>
          <w:szCs w:val="20"/>
        </w:rPr>
        <w:t>Instruction</w:t>
      </w:r>
      <w:proofErr w:type="spellEnd"/>
      <w:r>
        <w:rPr>
          <w:rFonts w:ascii="Arial" w:hAnsi="Arial" w:cs="Arial"/>
          <w:color w:val="B96399"/>
          <w:sz w:val="20"/>
          <w:szCs w:val="20"/>
        </w:rPr>
        <w:t>. </w:t>
      </w:r>
      <w:r>
        <w:rPr>
          <w:rStyle w:val="Nadruk"/>
          <w:rFonts w:ascii="Arial" w:hAnsi="Arial" w:cs="Arial"/>
          <w:color w:val="B96399"/>
          <w:sz w:val="20"/>
          <w:szCs w:val="20"/>
        </w:rPr>
        <w:t xml:space="preserve">Journal of </w:t>
      </w:r>
      <w:proofErr w:type="spellStart"/>
      <w:r>
        <w:rPr>
          <w:rStyle w:val="Nadruk"/>
          <w:rFonts w:ascii="Arial" w:hAnsi="Arial" w:cs="Arial"/>
          <w:color w:val="B96399"/>
          <w:sz w:val="20"/>
          <w:szCs w:val="20"/>
        </w:rPr>
        <w:t>literacy</w:t>
      </w:r>
      <w:proofErr w:type="spellEnd"/>
      <w:r>
        <w:rPr>
          <w:rStyle w:val="Nadruk"/>
          <w:rFonts w:ascii="Arial" w:hAnsi="Arial" w:cs="Arial"/>
          <w:color w:val="B96399"/>
          <w:sz w:val="20"/>
          <w:szCs w:val="20"/>
        </w:rPr>
        <w:t xml:space="preserve"> Research 46</w:t>
      </w:r>
      <w:r>
        <w:rPr>
          <w:rFonts w:ascii="Arial" w:hAnsi="Arial" w:cs="Arial"/>
          <w:color w:val="B96399"/>
          <w:sz w:val="20"/>
          <w:szCs w:val="20"/>
        </w:rPr>
        <w:t>, 330-357.</w:t>
      </w:r>
    </w:p>
    <w:p w14:paraId="4EE6F182" w14:textId="77777777" w:rsidR="00202659" w:rsidRDefault="00202659" w:rsidP="00202659">
      <w:pPr>
        <w:pStyle w:val="Normaalweb"/>
        <w:shd w:val="clear" w:color="auto" w:fill="F6F6F4"/>
        <w:spacing w:before="225" w:beforeAutospacing="0" w:after="0" w:afterAutospacing="0" w:line="330" w:lineRule="atLeast"/>
        <w:rPr>
          <w:rFonts w:ascii="Arial" w:hAnsi="Arial" w:cs="Arial"/>
          <w:color w:val="B96399"/>
          <w:sz w:val="20"/>
          <w:szCs w:val="20"/>
        </w:rPr>
      </w:pPr>
      <w:r>
        <w:rPr>
          <w:rFonts w:ascii="Arial" w:hAnsi="Arial" w:cs="Arial"/>
          <w:color w:val="B96399"/>
          <w:sz w:val="20"/>
          <w:szCs w:val="20"/>
        </w:rPr>
        <w:t> </w:t>
      </w:r>
    </w:p>
    <w:p w14:paraId="0CCBDD6C" w14:textId="77777777" w:rsidR="00202659" w:rsidRDefault="00202659" w:rsidP="00202659">
      <w:pPr>
        <w:pStyle w:val="Normaalweb"/>
        <w:shd w:val="clear" w:color="auto" w:fill="F6F6F4"/>
        <w:spacing w:before="0" w:beforeAutospacing="0" w:after="0" w:afterAutospacing="0" w:line="330" w:lineRule="atLeast"/>
        <w:rPr>
          <w:rFonts w:ascii="Arial" w:hAnsi="Arial" w:cs="Arial"/>
          <w:color w:val="B96399"/>
          <w:sz w:val="20"/>
          <w:szCs w:val="20"/>
        </w:rPr>
      </w:pPr>
      <w:r>
        <w:rPr>
          <w:rStyle w:val="Nadruk"/>
          <w:rFonts w:ascii="Arial" w:hAnsi="Arial" w:cs="Arial"/>
          <w:color w:val="B96399"/>
          <w:sz w:val="20"/>
          <w:szCs w:val="20"/>
        </w:rPr>
        <w:t xml:space="preserve">* Niet zelf geraadpleegd, verwijzing via Silverman </w:t>
      </w:r>
      <w:proofErr w:type="spellStart"/>
      <w:r>
        <w:rPr>
          <w:rStyle w:val="Nadruk"/>
          <w:rFonts w:ascii="Arial" w:hAnsi="Arial" w:cs="Arial"/>
          <w:color w:val="B96399"/>
          <w:sz w:val="20"/>
          <w:szCs w:val="20"/>
        </w:rPr>
        <w:t>and</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Hartranft</w:t>
      </w:r>
      <w:proofErr w:type="spellEnd"/>
      <w:r>
        <w:rPr>
          <w:rStyle w:val="Nadruk"/>
          <w:rFonts w:ascii="Arial" w:hAnsi="Arial" w:cs="Arial"/>
          <w:color w:val="B96399"/>
          <w:sz w:val="20"/>
          <w:szCs w:val="20"/>
        </w:rPr>
        <w:t xml:space="preserve"> (2015).</w:t>
      </w:r>
    </w:p>
    <w:p w14:paraId="6CDAD2E5" w14:textId="77777777" w:rsidR="00D62EBA" w:rsidRDefault="00D62EBA"/>
    <w:sectPr w:rsidR="00D62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59"/>
    <w:rsid w:val="00202659"/>
    <w:rsid w:val="00D62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E429"/>
  <w15:chartTrackingRefBased/>
  <w15:docId w15:val="{9E630500-C6ED-46F2-A656-5AFA2BA5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026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659"/>
    <w:rPr>
      <w:rFonts w:ascii="Times New Roman" w:eastAsia="Times New Roman" w:hAnsi="Times New Roman" w:cs="Times New Roman"/>
      <w:b/>
      <w:bCs/>
      <w:kern w:val="36"/>
      <w:sz w:val="48"/>
      <w:szCs w:val="48"/>
      <w:lang w:eastAsia="nl-NL"/>
    </w:rPr>
  </w:style>
  <w:style w:type="paragraph" w:customStyle="1" w:styleId="text-intro">
    <w:name w:val="text-intro"/>
    <w:basedOn w:val="Standaard"/>
    <w:rsid w:val="0020265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2026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02659"/>
    <w:rPr>
      <w:b/>
      <w:bCs/>
    </w:rPr>
  </w:style>
  <w:style w:type="paragraph" w:customStyle="1" w:styleId="caption">
    <w:name w:val="caption"/>
    <w:basedOn w:val="Standaard"/>
    <w:rsid w:val="002026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2026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85981">
      <w:bodyDiv w:val="1"/>
      <w:marLeft w:val="0"/>
      <w:marRight w:val="0"/>
      <w:marTop w:val="0"/>
      <w:marBottom w:val="0"/>
      <w:divBdr>
        <w:top w:val="none" w:sz="0" w:space="0" w:color="auto"/>
        <w:left w:val="none" w:sz="0" w:space="0" w:color="auto"/>
        <w:bottom w:val="none" w:sz="0" w:space="0" w:color="auto"/>
        <w:right w:val="none" w:sz="0" w:space="0" w:color="auto"/>
      </w:divBdr>
      <w:divsChild>
        <w:div w:id="727916785">
          <w:marLeft w:val="0"/>
          <w:marRight w:val="0"/>
          <w:marTop w:val="0"/>
          <w:marBottom w:val="0"/>
          <w:divBdr>
            <w:top w:val="none" w:sz="0" w:space="0" w:color="auto"/>
            <w:left w:val="none" w:sz="0" w:space="0" w:color="auto"/>
            <w:bottom w:val="none" w:sz="0" w:space="0" w:color="auto"/>
            <w:right w:val="none" w:sz="0" w:space="0" w:color="auto"/>
          </w:divBdr>
          <w:divsChild>
            <w:div w:id="812522793">
              <w:marLeft w:val="-150"/>
              <w:marRight w:val="-150"/>
              <w:marTop w:val="0"/>
              <w:marBottom w:val="0"/>
              <w:divBdr>
                <w:top w:val="none" w:sz="0" w:space="0" w:color="auto"/>
                <w:left w:val="none" w:sz="0" w:space="0" w:color="auto"/>
                <w:bottom w:val="none" w:sz="0" w:space="0" w:color="auto"/>
                <w:right w:val="none" w:sz="0" w:space="0" w:color="auto"/>
              </w:divBdr>
              <w:divsChild>
                <w:div w:id="691152409">
                  <w:marLeft w:val="150"/>
                  <w:marRight w:val="150"/>
                  <w:marTop w:val="150"/>
                  <w:marBottom w:val="150"/>
                  <w:divBdr>
                    <w:top w:val="none" w:sz="0" w:space="0" w:color="auto"/>
                    <w:left w:val="none" w:sz="0" w:space="0" w:color="auto"/>
                    <w:bottom w:val="none" w:sz="0" w:space="0" w:color="auto"/>
                    <w:right w:val="none" w:sz="0" w:space="0" w:color="auto"/>
                  </w:divBdr>
                </w:div>
              </w:divsChild>
            </w:div>
            <w:div w:id="1329794210">
              <w:marLeft w:val="-150"/>
              <w:marRight w:val="-150"/>
              <w:marTop w:val="0"/>
              <w:marBottom w:val="0"/>
              <w:divBdr>
                <w:top w:val="none" w:sz="0" w:space="0" w:color="auto"/>
                <w:left w:val="none" w:sz="0" w:space="0" w:color="auto"/>
                <w:bottom w:val="none" w:sz="0" w:space="0" w:color="auto"/>
                <w:right w:val="none" w:sz="0" w:space="0" w:color="auto"/>
              </w:divBdr>
              <w:divsChild>
                <w:div w:id="1209219341">
                  <w:marLeft w:val="150"/>
                  <w:marRight w:val="150"/>
                  <w:marTop w:val="150"/>
                  <w:marBottom w:val="150"/>
                  <w:divBdr>
                    <w:top w:val="none" w:sz="0" w:space="0" w:color="auto"/>
                    <w:left w:val="none" w:sz="0" w:space="0" w:color="auto"/>
                    <w:bottom w:val="none" w:sz="0" w:space="0" w:color="auto"/>
                    <w:right w:val="none" w:sz="0" w:space="0" w:color="auto"/>
                  </w:divBdr>
                </w:div>
              </w:divsChild>
            </w:div>
            <w:div w:id="1610045526">
              <w:marLeft w:val="-150"/>
              <w:marRight w:val="-150"/>
              <w:marTop w:val="0"/>
              <w:marBottom w:val="0"/>
              <w:divBdr>
                <w:top w:val="none" w:sz="0" w:space="0" w:color="auto"/>
                <w:left w:val="none" w:sz="0" w:space="0" w:color="auto"/>
                <w:bottom w:val="none" w:sz="0" w:space="0" w:color="auto"/>
                <w:right w:val="none" w:sz="0" w:space="0" w:color="auto"/>
              </w:divBdr>
              <w:divsChild>
                <w:div w:id="478960365">
                  <w:marLeft w:val="0"/>
                  <w:marRight w:val="0"/>
                  <w:marTop w:val="150"/>
                  <w:marBottom w:val="150"/>
                  <w:divBdr>
                    <w:top w:val="none" w:sz="0" w:space="0" w:color="auto"/>
                    <w:left w:val="none" w:sz="0" w:space="0" w:color="auto"/>
                    <w:bottom w:val="none" w:sz="0" w:space="0" w:color="auto"/>
                    <w:right w:val="none" w:sz="0" w:space="0" w:color="auto"/>
                  </w:divBdr>
                </w:div>
              </w:divsChild>
            </w:div>
            <w:div w:id="1163198535">
              <w:marLeft w:val="-150"/>
              <w:marRight w:val="-150"/>
              <w:marTop w:val="0"/>
              <w:marBottom w:val="0"/>
              <w:divBdr>
                <w:top w:val="none" w:sz="0" w:space="0" w:color="auto"/>
                <w:left w:val="none" w:sz="0" w:space="0" w:color="auto"/>
                <w:bottom w:val="none" w:sz="0" w:space="0" w:color="auto"/>
                <w:right w:val="none" w:sz="0" w:space="0" w:color="auto"/>
              </w:divBdr>
              <w:divsChild>
                <w:div w:id="1877230849">
                  <w:marLeft w:val="150"/>
                  <w:marRight w:val="150"/>
                  <w:marTop w:val="150"/>
                  <w:marBottom w:val="150"/>
                  <w:divBdr>
                    <w:top w:val="none" w:sz="0" w:space="0" w:color="auto"/>
                    <w:left w:val="none" w:sz="0" w:space="0" w:color="auto"/>
                    <w:bottom w:val="none" w:sz="0" w:space="0" w:color="auto"/>
                    <w:right w:val="none" w:sz="0" w:space="0" w:color="auto"/>
                  </w:divBdr>
                </w:div>
              </w:divsChild>
            </w:div>
            <w:div w:id="1986080712">
              <w:marLeft w:val="-150"/>
              <w:marRight w:val="-150"/>
              <w:marTop w:val="0"/>
              <w:marBottom w:val="0"/>
              <w:divBdr>
                <w:top w:val="none" w:sz="0" w:space="0" w:color="auto"/>
                <w:left w:val="none" w:sz="0" w:space="0" w:color="auto"/>
                <w:bottom w:val="none" w:sz="0" w:space="0" w:color="auto"/>
                <w:right w:val="none" w:sz="0" w:space="0" w:color="auto"/>
              </w:divBdr>
              <w:divsChild>
                <w:div w:id="842403290">
                  <w:marLeft w:val="150"/>
                  <w:marRight w:val="150"/>
                  <w:marTop w:val="150"/>
                  <w:marBottom w:val="150"/>
                  <w:divBdr>
                    <w:top w:val="none" w:sz="0" w:space="0" w:color="auto"/>
                    <w:left w:val="none" w:sz="0" w:space="0" w:color="auto"/>
                    <w:bottom w:val="none" w:sz="0" w:space="0" w:color="auto"/>
                    <w:right w:val="none" w:sz="0" w:space="0" w:color="auto"/>
                  </w:divBdr>
                </w:div>
              </w:divsChild>
            </w:div>
            <w:div w:id="186724038">
              <w:marLeft w:val="-150"/>
              <w:marRight w:val="-150"/>
              <w:marTop w:val="0"/>
              <w:marBottom w:val="0"/>
              <w:divBdr>
                <w:top w:val="none" w:sz="0" w:space="0" w:color="auto"/>
                <w:left w:val="none" w:sz="0" w:space="0" w:color="auto"/>
                <w:bottom w:val="none" w:sz="0" w:space="0" w:color="auto"/>
                <w:right w:val="none" w:sz="0" w:space="0" w:color="auto"/>
              </w:divBdr>
              <w:divsChild>
                <w:div w:id="537087655">
                  <w:marLeft w:val="150"/>
                  <w:marRight w:val="150"/>
                  <w:marTop w:val="150"/>
                  <w:marBottom w:val="150"/>
                  <w:divBdr>
                    <w:top w:val="none" w:sz="0" w:space="0" w:color="auto"/>
                    <w:left w:val="none" w:sz="0" w:space="0" w:color="auto"/>
                    <w:bottom w:val="none" w:sz="0" w:space="0" w:color="auto"/>
                    <w:right w:val="none" w:sz="0" w:space="0" w:color="auto"/>
                  </w:divBdr>
                </w:div>
              </w:divsChild>
            </w:div>
            <w:div w:id="1322538271">
              <w:marLeft w:val="-150"/>
              <w:marRight w:val="-150"/>
              <w:marTop w:val="0"/>
              <w:marBottom w:val="0"/>
              <w:divBdr>
                <w:top w:val="none" w:sz="0" w:space="0" w:color="auto"/>
                <w:left w:val="none" w:sz="0" w:space="0" w:color="auto"/>
                <w:bottom w:val="none" w:sz="0" w:space="0" w:color="auto"/>
                <w:right w:val="none" w:sz="0" w:space="0" w:color="auto"/>
              </w:divBdr>
              <w:divsChild>
                <w:div w:id="161286253">
                  <w:marLeft w:val="150"/>
                  <w:marRight w:val="150"/>
                  <w:marTop w:val="150"/>
                  <w:marBottom w:val="150"/>
                  <w:divBdr>
                    <w:top w:val="none" w:sz="0" w:space="0" w:color="auto"/>
                    <w:left w:val="none" w:sz="0" w:space="0" w:color="auto"/>
                    <w:bottom w:val="none" w:sz="0" w:space="0" w:color="auto"/>
                    <w:right w:val="none" w:sz="0" w:space="0" w:color="auto"/>
                  </w:divBdr>
                </w:div>
              </w:divsChild>
            </w:div>
            <w:div w:id="107283693">
              <w:marLeft w:val="-150"/>
              <w:marRight w:val="-150"/>
              <w:marTop w:val="0"/>
              <w:marBottom w:val="0"/>
              <w:divBdr>
                <w:top w:val="none" w:sz="0" w:space="0" w:color="auto"/>
                <w:left w:val="none" w:sz="0" w:space="0" w:color="auto"/>
                <w:bottom w:val="none" w:sz="0" w:space="0" w:color="auto"/>
                <w:right w:val="none" w:sz="0" w:space="0" w:color="auto"/>
              </w:divBdr>
              <w:divsChild>
                <w:div w:id="956522559">
                  <w:marLeft w:val="0"/>
                  <w:marRight w:val="0"/>
                  <w:marTop w:val="150"/>
                  <w:marBottom w:val="150"/>
                  <w:divBdr>
                    <w:top w:val="none" w:sz="0" w:space="0" w:color="auto"/>
                    <w:left w:val="none" w:sz="0" w:space="0" w:color="auto"/>
                    <w:bottom w:val="none" w:sz="0" w:space="0" w:color="auto"/>
                    <w:right w:val="none" w:sz="0" w:space="0" w:color="auto"/>
                  </w:divBdr>
                </w:div>
              </w:divsChild>
            </w:div>
            <w:div w:id="701856190">
              <w:marLeft w:val="-150"/>
              <w:marRight w:val="-150"/>
              <w:marTop w:val="0"/>
              <w:marBottom w:val="0"/>
              <w:divBdr>
                <w:top w:val="none" w:sz="0" w:space="0" w:color="auto"/>
                <w:left w:val="none" w:sz="0" w:space="0" w:color="auto"/>
                <w:bottom w:val="none" w:sz="0" w:space="0" w:color="auto"/>
                <w:right w:val="none" w:sz="0" w:space="0" w:color="auto"/>
              </w:divBdr>
              <w:divsChild>
                <w:div w:id="1866090952">
                  <w:marLeft w:val="150"/>
                  <w:marRight w:val="150"/>
                  <w:marTop w:val="150"/>
                  <w:marBottom w:val="150"/>
                  <w:divBdr>
                    <w:top w:val="none" w:sz="0" w:space="0" w:color="auto"/>
                    <w:left w:val="none" w:sz="0" w:space="0" w:color="auto"/>
                    <w:bottom w:val="none" w:sz="0" w:space="0" w:color="auto"/>
                    <w:right w:val="none" w:sz="0" w:space="0" w:color="auto"/>
                  </w:divBdr>
                </w:div>
              </w:divsChild>
            </w:div>
            <w:div w:id="1390113046">
              <w:marLeft w:val="-150"/>
              <w:marRight w:val="-150"/>
              <w:marTop w:val="0"/>
              <w:marBottom w:val="0"/>
              <w:divBdr>
                <w:top w:val="none" w:sz="0" w:space="0" w:color="auto"/>
                <w:left w:val="none" w:sz="0" w:space="0" w:color="auto"/>
                <w:bottom w:val="none" w:sz="0" w:space="0" w:color="auto"/>
                <w:right w:val="none" w:sz="0" w:space="0" w:color="auto"/>
              </w:divBdr>
              <w:divsChild>
                <w:div w:id="284433352">
                  <w:marLeft w:val="150"/>
                  <w:marRight w:val="150"/>
                  <w:marTop w:val="150"/>
                  <w:marBottom w:val="150"/>
                  <w:divBdr>
                    <w:top w:val="none" w:sz="0" w:space="0" w:color="auto"/>
                    <w:left w:val="none" w:sz="0" w:space="0" w:color="auto"/>
                    <w:bottom w:val="none" w:sz="0" w:space="0" w:color="auto"/>
                    <w:right w:val="none" w:sz="0" w:space="0" w:color="auto"/>
                  </w:divBdr>
                </w:div>
              </w:divsChild>
            </w:div>
            <w:div w:id="314259828">
              <w:marLeft w:val="-150"/>
              <w:marRight w:val="-150"/>
              <w:marTop w:val="0"/>
              <w:marBottom w:val="0"/>
              <w:divBdr>
                <w:top w:val="none" w:sz="0" w:space="0" w:color="auto"/>
                <w:left w:val="none" w:sz="0" w:space="0" w:color="auto"/>
                <w:bottom w:val="none" w:sz="0" w:space="0" w:color="auto"/>
                <w:right w:val="none" w:sz="0" w:space="0" w:color="auto"/>
              </w:divBdr>
              <w:divsChild>
                <w:div w:id="1912039291">
                  <w:marLeft w:val="0"/>
                  <w:marRight w:val="0"/>
                  <w:marTop w:val="150"/>
                  <w:marBottom w:val="150"/>
                  <w:divBdr>
                    <w:top w:val="none" w:sz="0" w:space="0" w:color="auto"/>
                    <w:left w:val="none" w:sz="0" w:space="0" w:color="auto"/>
                    <w:bottom w:val="none" w:sz="0" w:space="0" w:color="auto"/>
                    <w:right w:val="none" w:sz="0" w:space="0" w:color="auto"/>
                  </w:divBdr>
                </w:div>
              </w:divsChild>
            </w:div>
            <w:div w:id="259142923">
              <w:marLeft w:val="-150"/>
              <w:marRight w:val="-150"/>
              <w:marTop w:val="0"/>
              <w:marBottom w:val="0"/>
              <w:divBdr>
                <w:top w:val="none" w:sz="0" w:space="0" w:color="auto"/>
                <w:left w:val="none" w:sz="0" w:space="0" w:color="auto"/>
                <w:bottom w:val="none" w:sz="0" w:space="0" w:color="auto"/>
                <w:right w:val="none" w:sz="0" w:space="0" w:color="auto"/>
              </w:divBdr>
              <w:divsChild>
                <w:div w:id="870266450">
                  <w:marLeft w:val="150"/>
                  <w:marRight w:val="150"/>
                  <w:marTop w:val="150"/>
                  <w:marBottom w:val="150"/>
                  <w:divBdr>
                    <w:top w:val="none" w:sz="0" w:space="0" w:color="auto"/>
                    <w:left w:val="none" w:sz="0" w:space="0" w:color="auto"/>
                    <w:bottom w:val="none" w:sz="0" w:space="0" w:color="auto"/>
                    <w:right w:val="none" w:sz="0" w:space="0" w:color="auto"/>
                  </w:divBdr>
                </w:div>
              </w:divsChild>
            </w:div>
            <w:div w:id="1902713507">
              <w:marLeft w:val="-150"/>
              <w:marRight w:val="-150"/>
              <w:marTop w:val="0"/>
              <w:marBottom w:val="0"/>
              <w:divBdr>
                <w:top w:val="none" w:sz="0" w:space="0" w:color="auto"/>
                <w:left w:val="none" w:sz="0" w:space="0" w:color="auto"/>
                <w:bottom w:val="none" w:sz="0" w:space="0" w:color="auto"/>
                <w:right w:val="none" w:sz="0" w:space="0" w:color="auto"/>
              </w:divBdr>
              <w:divsChild>
                <w:div w:id="1882594959">
                  <w:marLeft w:val="150"/>
                  <w:marRight w:val="150"/>
                  <w:marTop w:val="150"/>
                  <w:marBottom w:val="150"/>
                  <w:divBdr>
                    <w:top w:val="none" w:sz="0" w:space="0" w:color="auto"/>
                    <w:left w:val="none" w:sz="0" w:space="0" w:color="auto"/>
                    <w:bottom w:val="none" w:sz="0" w:space="0" w:color="auto"/>
                    <w:right w:val="none" w:sz="0" w:space="0" w:color="auto"/>
                  </w:divBdr>
                </w:div>
              </w:divsChild>
            </w:div>
            <w:div w:id="1685277996">
              <w:marLeft w:val="-150"/>
              <w:marRight w:val="-150"/>
              <w:marTop w:val="0"/>
              <w:marBottom w:val="0"/>
              <w:divBdr>
                <w:top w:val="none" w:sz="0" w:space="0" w:color="auto"/>
                <w:left w:val="none" w:sz="0" w:space="0" w:color="auto"/>
                <w:bottom w:val="none" w:sz="0" w:space="0" w:color="auto"/>
                <w:right w:val="none" w:sz="0" w:space="0" w:color="auto"/>
              </w:divBdr>
              <w:divsChild>
                <w:div w:id="468326981">
                  <w:marLeft w:val="150"/>
                  <w:marRight w:val="150"/>
                  <w:marTop w:val="150"/>
                  <w:marBottom w:val="150"/>
                  <w:divBdr>
                    <w:top w:val="none" w:sz="0" w:space="0" w:color="auto"/>
                    <w:left w:val="none" w:sz="0" w:space="0" w:color="auto"/>
                    <w:bottom w:val="none" w:sz="0" w:space="0" w:color="auto"/>
                    <w:right w:val="none" w:sz="0" w:space="0" w:color="auto"/>
                  </w:divBdr>
                  <w:divsChild>
                    <w:div w:id="1552113046">
                      <w:marLeft w:val="0"/>
                      <w:marRight w:val="0"/>
                      <w:marTop w:val="150"/>
                      <w:marBottom w:val="0"/>
                      <w:divBdr>
                        <w:top w:val="none" w:sz="0" w:space="0" w:color="auto"/>
                        <w:left w:val="single" w:sz="12" w:space="8" w:color="B96399"/>
                        <w:bottom w:val="none" w:sz="0" w:space="0" w:color="auto"/>
                        <w:right w:val="none" w:sz="0" w:space="0" w:color="auto"/>
                      </w:divBdr>
                    </w:div>
                    <w:div w:id="1497920144">
                      <w:marLeft w:val="0"/>
                      <w:marRight w:val="0"/>
                      <w:marTop w:val="300"/>
                      <w:marBottom w:val="0"/>
                      <w:divBdr>
                        <w:top w:val="none" w:sz="0" w:space="0" w:color="auto"/>
                        <w:left w:val="none" w:sz="0" w:space="0" w:color="auto"/>
                        <w:bottom w:val="none" w:sz="0" w:space="0" w:color="auto"/>
                        <w:right w:val="none" w:sz="0" w:space="0" w:color="auto"/>
                      </w:divBdr>
                      <w:divsChild>
                        <w:div w:id="1136098532">
                          <w:marLeft w:val="0"/>
                          <w:marRight w:val="0"/>
                          <w:marTop w:val="0"/>
                          <w:marBottom w:val="0"/>
                          <w:divBdr>
                            <w:top w:val="none" w:sz="0" w:space="0" w:color="auto"/>
                            <w:left w:val="none" w:sz="0" w:space="0" w:color="auto"/>
                            <w:bottom w:val="none" w:sz="0" w:space="0" w:color="auto"/>
                            <w:right w:val="none" w:sz="0" w:space="0" w:color="auto"/>
                          </w:divBdr>
                          <w:divsChild>
                            <w:div w:id="19961060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6A329C-DC92-4719-8AC9-BFD52B8FB7A0}"/>
</file>

<file path=customXml/itemProps2.xml><?xml version="1.0" encoding="utf-8"?>
<ds:datastoreItem xmlns:ds="http://schemas.openxmlformats.org/officeDocument/2006/customXml" ds:itemID="{1C0061B2-13C0-4ABB-9169-DB8DADC63EC7}"/>
</file>

<file path=customXml/itemProps3.xml><?xml version="1.0" encoding="utf-8"?>
<ds:datastoreItem xmlns:ds="http://schemas.openxmlformats.org/officeDocument/2006/customXml" ds:itemID="{8C06CBEF-311B-4075-B110-F67BE258972B}"/>
</file>

<file path=docProps/app.xml><?xml version="1.0" encoding="utf-8"?>
<Properties xmlns="http://schemas.openxmlformats.org/officeDocument/2006/extended-properties" xmlns:vt="http://schemas.openxmlformats.org/officeDocument/2006/docPropsVTypes">
  <Template>Normal</Template>
  <TotalTime>1</TotalTime>
  <Pages>8</Pages>
  <Words>2313</Words>
  <Characters>12724</Characters>
  <Application>Microsoft Office Word</Application>
  <DocSecurity>0</DocSecurity>
  <Lines>106</Lines>
  <Paragraphs>30</Paragraphs>
  <ScaleCrop>false</ScaleCrop>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De Activiteit | Hermien</dc:creator>
  <cp:keywords/>
  <dc:description/>
  <cp:lastModifiedBy># De Activiteit | Hermien</cp:lastModifiedBy>
  <cp:revision>1</cp:revision>
  <dcterms:created xsi:type="dcterms:W3CDTF">2022-05-10T09:05:00Z</dcterms:created>
  <dcterms:modified xsi:type="dcterms:W3CDTF">2022-05-10T09:06:00Z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